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software development, particularly within web and mobile applications. Specializing in Site Reliability Engineering, focusing on enhancing infrastructure and application performance through automation and collaborative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DigitalOcean,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IaC, CI/CD, Prometheus, Grafana, DataDog, Puppet, Chef, SaltStack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ELK Stack, Splunk, New Relic, Nagios, AppDynamics, Zipkin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Kafka, Apache Hive, Spark, Snowflake, DataBricks, Azure Synapse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innovative </w:t>
      </w:r>
      <w:r w:rsidRPr="00106EA3">
        <w:rPr>
          <w:rFonts w:ascii="Roboto Light" w:eastAsia="Roboto Light" w:hAnsi="Roboto Light" w:cs="Roboto Light"/>
          <w:b/>
          <w:bCs/>
          <w:sz w:val="20"/>
          <w:szCs w:val="20"/>
        </w:rPr>
        <w:t xml:space="preserve">incident response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participating actively in on-call rotations to mitigate system outages and improve reliability metrics through structured root cause analysis and collaborative postmortem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automated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in deployment processes, ensuring consistency and adaptability in our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advancing the software delivery lifecycle while ensuring adherence to operational excellence standards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observability solutions to monitor system performance effectively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identifying and addressing system bottlenecks and reliability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w:t>
      </w:r>
      <w:r w:rsidRPr="00106EA3">
        <w:rPr>
          <w:rFonts w:ascii="Roboto Light" w:eastAsia="Roboto Light" w:hAnsi="Roboto Light" w:cs="Roboto Light"/>
          <w:b/>
          <w:bCs/>
          <w:sz w:val="20"/>
          <w:szCs w:val="20"/>
        </w:rPr>
        <w:t xml:space="preserve">service-level indicators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(SLIs) and thresholds for </w:t>
      </w:r>
      <w:r w:rsidRPr="00106EA3">
        <w:rPr>
          <w:rFonts w:ascii="Roboto Light" w:eastAsia="Roboto Light" w:hAnsi="Roboto Light" w:cs="Roboto Light"/>
          <w:b/>
          <w:bCs/>
          <w:sz w:val="20"/>
          <w:szCs w:val="20"/>
        </w:rPr>
        <w:t xml:space="preserve">service-level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(SLOs) to maintain high performance, promoting accountability and transparency in operational health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automation processes, minimizing manual interventions, and ensuring scalability and resilience in application deployments to create a seamless user experience for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blameless culture within postmortems facilitating constructive feedback that enhanced team learning and continuous improvement while documenting operational procedures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within project teams by sharing knowledge and best practices, fostering an environment where reliability and operational resiliency were at the forefront of our application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production systems, leveraging a suite of tools for preventive maintenance which significantly reduced downtime and improved customer satisfaction metrics across various service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integrate security measures into the development lifecycle, aligning application performance with strict compliance regulations in a rapidly evolving technical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internal stakeholders and vendors through effective communication, which facilitated the successful implementation and support of critical initiatives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training programs to elevate team skills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significantly enhancing organizational competency in cloud-native operations and site reliability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distributed systems monitoring techniques, crafting solutions that provided invaluable insights into performance tuning and the automation of recovery processes to adhere to SLAs.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reviews of operational metrics and KPIs, facilitating informed decision-making while contributing constructively to the strategy for future technology enhancements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Merged development insights with operational concerns, creating a holistic approach to application scalability and performance reliability within an agile development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automated systems and processes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cycles while reducing risk and enhancing application performance for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curate and manage high-fidelity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monitoring and logging solutions that improved overall operational visibility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Puppet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Chef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for deploying infrastructure and allowing for efficient handling of configuration drift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activities for distributed systems,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utilization and ensure peak operational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defining and measuring key performance indicators which aligned operational objectives with business goals, enhancing strategic planning and execution timelines for tech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collaboration between software development and operations, introducing effective techniques into the sprint cycles that promoted continuous integration and delivery based on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processes and systems, ensuring knowledge transfer while standardizing best practices across the organization, bridging gaps between teams and fostering efficient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troubleshooting efforts, applying </w:t>
      </w:r>
      <w:r w:rsidRPr="00106EA3">
        <w:rPr>
          <w:rFonts w:ascii="Roboto Light" w:eastAsia="Roboto Light" w:hAnsi="Roboto Light" w:cs="Roboto Light"/>
          <w:b/>
          <w:bCs/>
          <w:sz w:val="20"/>
          <w:szCs w:val="20"/>
        </w:rPr>
        <w:t xml:space="preserve">advanced 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issues and implement effective solutions that bolstered performance and reliability across critical infrastructure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adoption of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resulting in increased team proficiency and confidence in managing complex site reliability challenges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metrics collection techniques using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capability to proactively identify trends and issues within the application health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incident response process by establishing clear protocols for communication and escalation during outages, ultimately fostering a culture of learning and continuous improvement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capacity for data processing and ETL workflows by integrating advanced technologies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speed and accuracy of data delivery across multiple domains.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