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engineer with 11 years of experience in designing and implementing complex systems for diverse industries, emphasizing advanced solutions utilizing the Elastic Stack and cloud technologies. Proven track record in system architecture and customer engagement, adept at translating technical requirements into actionable solutions while promoting best practices in security and data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CLI,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Elasticsearch, Kibana, Logstash, Beats, NoSQL, 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Ruby, Go,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VSCode, Kafka, Elastic Cloud,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Flask, Express, React,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consulting engagements by designing </w:t>
      </w:r>
      <w:r w:rsidRPr="00106EA3">
        <w:rPr>
          <w:rFonts w:ascii="Roboto Light" w:eastAsia="Roboto Light" w:hAnsi="Roboto Light" w:cs="Roboto Light"/>
          <w:b/>
          <w:bCs/>
          <w:sz w:val="20"/>
          <w:szCs w:val="20"/>
        </w:rPr>
        <w:t xml:space="preserve">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customer requirements, leveraging expertise in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including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analytics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proof-of-concept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customers to visualize data patterns efficiently using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real-time data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diverse government customers to provide tailored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their unique challenges and ensuring satisfaction through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Elastic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infrastructures, facilitating streamlined operations and enhancing data management capabilities across multiple federal agencies with </w:t>
      </w:r>
      <w:r w:rsidRPr="00106EA3">
        <w:rPr>
          <w:rFonts w:ascii="Roboto Light" w:eastAsia="Roboto Light" w:hAnsi="Roboto Light" w:cs="Roboto Light"/>
          <w:b/>
          <w:bCs/>
          <w:sz w:val="20"/>
          <w:szCs w:val="20"/>
        </w:rPr>
        <w:t xml:space="preserve">high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of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emphasizing optimization for scaling data processing and real-time analytics across vast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training materials and technical documentation aimed at onboarding clients and internal teams, improving knowledge transfer and user proficiency with </w:t>
      </w:r>
      <w:r w:rsidRPr="00106EA3">
        <w:rPr>
          <w:rFonts w:ascii="Roboto Light" w:eastAsia="Roboto Light" w:hAnsi="Roboto Light" w:cs="Roboto Light"/>
          <w:b/>
          <w:bCs/>
          <w:sz w:val="20"/>
          <w:szCs w:val="20"/>
        </w:rPr>
        <w:t xml:space="preserve">Elastic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strategic proposals that illustrated the business value of proposed solutions, reflecting deep understanding of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articulate </w:t>
      </w:r>
      <w:r w:rsidRPr="00106EA3">
        <w:rPr>
          <w:rFonts w:ascii="Roboto Light" w:eastAsia="Roboto Light" w:hAnsi="Roboto Light" w:cs="Roboto Light"/>
          <w:b/>
          <w:bCs/>
          <w:sz w:val="20"/>
          <w:szCs w:val="20"/>
        </w:rPr>
        <w:t xml:space="preserve">post consulting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and directives based on technical assessments, reinforcing the long-term relationship with clients through clear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consultants and engineers, fostering an open environment for learning and technical skill enhancement that encouraged personal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adaptive planning and flexible responses to customer feedback, contributing to higher satisfaction ratings and successful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deployments, enhancing efficiency and reliability in configuration management and reducing manual error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security clearance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federal requirements, enabling seamless project continuance and maintaining high standards of data protection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programming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automated scripts that performed data quality checks, significantly reducing data anomalies and enhancing overall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community forums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conferences related to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keeping abreast of emerging trends and technologies that could enhance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stakeholders through regular touchpoints and feedback sessions, ensuring alignment on </w:t>
      </w:r>
      <w:r w:rsidRPr="00106EA3">
        <w:rPr>
          <w:rFonts w:ascii="Roboto Light" w:eastAsia="Roboto Light" w:hAnsi="Roboto Light" w:cs="Roboto Light"/>
          <w:b/>
          <w:bCs/>
          <w:sz w:val="20"/>
          <w:szCs w:val="20"/>
        </w:rPr>
        <w:t xml:space="preserve">project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proactive problem-solving in challenging scenarios.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software solutions using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secure and performant applications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environment, contributing to innovative design processes that involved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project delivery timeliness through efficient sprint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smooth deployment workflows, and providing developers with a reliable environment suitable for rapid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continuous integration and delivery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testing and deployment, which resulted in higher code quality and reduced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customers to gather requirements for software solutions, translating their feedback into actionable technical tasks that enabled tailored software development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specifications, user manuals, and documentation that clarified software capabilities while adhering to compliance standards in federal contracting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vendor evaluations and software selection processes that enriched product lines with best-in-class tools for data processing and operations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data-driven applications with a primary focus on optimizing user experience and functionality through direct consultations with end-users and iterative design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tests and debugged applications using tools like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within the system and ensuring optimized performance across various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architecture discussions, advocating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architectures to enhance application responsiveness and scalability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impactful workshops and training sessions for both technical and non-technical staff, ensuring widespread understanding of the software tools and architectures employed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real-time performance metrics and logs, facilitating quicker decision-making processes and issue resolutions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