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professional with 11 years of experience in software development, specializing in web and mobile applications. Proven track record in cloud-native architecture, Java, and microservices development while fostering cross-functional collaboration and technical mentoring.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Angular,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DevOps, CI/CD, Agile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Jenkins, Visual Studio,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improving scalability, maintainability, and reliability to meet evolving application demands across cross-functional teams and present tech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discussions among product owners, SMEs, and engineering teams, translating business requirements into architectural designs, while ensuring seamless integration of new technologies and legacy systems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emerging technical talents, fostering a culture of architectural best practices and continuous improvements, while providing guidance on microservices architecture and cloud-native development strategies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existing systems swiftly, developing modernization strategies that minimized disruption, facilitated innovation, and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enhancing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build vs. buy strategies comprehensively, identifying when to develop in-house solutions versus integrating third-party applications, ensuring every decision aligns with long-term business goals and technical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architectural standards, ensuring consistent, secure, and performance-efficient implementations across all platforms while addressing technical debts and optimizing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system evaluations, identifying bottlenecks across processes and technology, leveraging information to streamline operations and improve communication between teams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strategies to enhance system architectures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addressing technical debt within existing platforms to ensure compliance with the latest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aimed at knowledge sharing and reinforcing architectural principles among teams, fostering a collaborative environment that encourages innovation and responsiveness to change in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identify future technology trends and prepare teams for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these technologies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solutions met high-quality standards through rigorous code reviews, adhering to best practices while facilitating an approachable environment for feedback and continuous improvement among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adaptive and flexible methodologies to prioritize project timelines in ambiguous scenarios, guiding technical teams to effectively navigate evolving requirements while maintaining project momentum.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establishment of robust governance frameworks that supported the architectural vision and ensured compliance with industry best practices in software development and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proactive mentoring approach to instill confidence in newer engineers, enhancing their understanding of architecture principles while promoting a culture of best practices and community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aimed at improving cross-functional collaboration, utilizing effective communication techniques to bridge gaps between business stakeholders and technical teams, ensuring alignment towards shared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high-performance architecture while ensuring robust integration between various functional components and services within the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in architectural decisions and technical reviews for enterprise solutions, leveraging a firm grasp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applications aligned with innovative technology standards and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translate complex requirements into actionable development tasks, ensuring technical choices suited business needs while maintaining flexibility for future development paths.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enhancing communication and workflow efficiency between teams and enabling adaptive response to changing requirements in an ever-paced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trends, providing recommendations for potential adoption while guiding teams through the evaluation process for vendor solutions relevant to product objectives and development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deployment processes, ensuring rapid, reliable updates of product features while maintaining quality assurance through automated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cross-functional teams, facilitating the seamless execution of project objectives while balancing tasks effectively under evolving priorities in high-stakes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alignment on security best practices, advocating for secure coding standards, and encouraging practices to mitigate risks across applications to safeguard sensitive user data and corporate assets.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optimizing resource allocation and deployment processes while fostering proficiency in orchestration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functionalities and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facilitating a constructive feedback culture that supports professional development and encourages innovative thinking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architectural standards and quality metrics, continuously pushing for higher levels of performance and maintainability in all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analytical and problem-solving abilities to troubleshoot complex technical issues, collaborating with developers to increase the overall efficiency and stability of production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