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Systems Engineer with 11 years of experience in software development, focusing on the intersection of VFX and advanced systems architecture. Expertise in maintaining Linux systems, optimizing virtual environments, and providing robust technical support for creative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Unix, Ubuntu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CloudFormation,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VLAN, DNS, DHCP, Firewall Management, Intrusion Detection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VFX &amp; Rendering Tools:</w:t>
      </w:r>
      <w:r w:rsidRPr="00106EA3">
        <w:rPr>
          <w:rFonts w:ascii="Roboto Light" w:eastAsia="Roboto Light" w:hAnsi="Roboto Light" w:cs="Roboto Light"/>
          <w:sz w:val="20"/>
          <w:szCs w:val="20"/>
        </w:rPr>
        <w:t xml:space="preserve"> Maya, Nuke, Flame, Houdini, Baselight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VFX artists utilizing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workstations, enhancing creativity by directly resolving complex hardware and software issues that impacted rendering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technical engineers, facilitating their career growth through tailored guidance, sharing best practices, and establishing a culture of continuous learning within the technology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server rooms and equipment critical to operations, ensuring the reliability and performance of all </w:t>
      </w:r>
      <w:r w:rsidRPr="00106EA3">
        <w:rPr>
          <w:rFonts w:ascii="Roboto Light" w:eastAsia="Roboto Light" w:hAnsi="Roboto Light" w:cs="Roboto Light"/>
          <w:b/>
          <w:bCs/>
          <w:sz w:val="20"/>
          <w:szCs w:val="20"/>
        </w:rPr>
        <w:t xml:space="preserve">colocation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facilities and emergency scenarios that could disrupt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managed, and troubleshot </w:t>
      </w:r>
      <w:r w:rsidRPr="00106EA3">
        <w:rPr>
          <w:rFonts w:ascii="Roboto Light" w:eastAsia="Roboto Light" w:hAnsi="Roboto Light" w:cs="Roboto Light"/>
          <w:b/>
          <w:bCs/>
          <w:sz w:val="20"/>
          <w:szCs w:val="20"/>
        </w:rPr>
        <w:t xml:space="preserve">networking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Layer 2/3 switches, leading to improvements in connectivity speed and reliability across multiple platforms and studios.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physical security applications, ensuring that the </w:t>
      </w:r>
      <w:r w:rsidRPr="00106EA3">
        <w:rPr>
          <w:rFonts w:ascii="Roboto Light" w:eastAsia="Roboto Light" w:hAnsi="Roboto Light" w:cs="Roboto Light"/>
          <w:b/>
          <w:bCs/>
          <w:sz w:val="20"/>
          <w:szCs w:val="20"/>
        </w:rPr>
        <w:t xml:space="preserve">security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functioned correctly to protect sensitive data within the VFX environment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deployed, and troubleshot complex VFX tools such as </w:t>
      </w:r>
      <w:r w:rsidRPr="00106EA3">
        <w:rPr>
          <w:rFonts w:ascii="Roboto Light" w:eastAsia="Roboto Light" w:hAnsi="Roboto Light" w:cs="Roboto Light"/>
          <w:b/>
          <w:bCs/>
          <w:sz w:val="20"/>
          <w:szCs w:val="20"/>
        </w:rPr>
        <w:t xml:space="preserve">Flame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Maya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were essential for high-quality production workflows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infrastructure that included a mix of </w:t>
      </w:r>
      <w:r w:rsidRPr="00106EA3">
        <w:rPr>
          <w:rFonts w:ascii="Roboto Light" w:eastAsia="Roboto Light" w:hAnsi="Roboto Light" w:cs="Roboto Light"/>
          <w:b/>
          <w:bCs/>
          <w:sz w:val="20"/>
          <w:szCs w:val="20"/>
        </w:rPr>
        <w:t xml:space="preserve">Linux render nodes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Isilon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virtual machines to efficiently manage workloads and optimize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technology evaluation and deployment projects, coordinating cross-team efforts to streamline installation processes and ensure adherence to global standards in equipment refurbishment.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preventative maintenance schedules for all critical infrastructure, ensuring all systems were up-to-date and performing optimally to avoid production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depth in cloud concepts through extensive work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resource management and scalability in a VFX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an autonomous self-starter mentality, scaling operations by identifying needs early and proposing solutions that were innovative and effective for team-wide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r w:rsidRPr="00106EA3">
        <w:rPr>
          <w:rFonts w:ascii="Roboto Light" w:eastAsia="Roboto Light" w:hAnsi="Roboto Light" w:cs="Roboto Light"/>
          <w:b/>
          <w:bCs/>
          <w:sz w:val="20"/>
          <w:szCs w:val="20"/>
        </w:rPr>
        <w:t xml:space="preserve">virtualization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environments that improved deployment times for new software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Upgraded and configured infrastructure software proactively, maintaining robust systems that integrated with both existing and new technologies to meet evolving business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training of junior engineers in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DHCP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preparing them to handle common issues autonomously while ensuring swift resolutions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security protocols as part of data management best practices, promoting a secure environment for all user data and company resources.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administration tasks for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holistic understanding of different operating environments that facilitated seamless interoperability between teams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strategies through thoughtful design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creating a cost-effective and scalable environment that could adapt to varying project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programming and scripting workshops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to automate repetitive tasks and streamline workflows across various projects in the studio.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communications between the technology department and creative studios, showcasing the value of tech initiatives in the production process and promoting collaborative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high-priority technical issues as the go-to support for producers and artists, building a reputation for excellence in customer service and technical expertise that fostered team spirit.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network architectures that prioritized security and efficiency, ensuring stable connections for remote and onsite operations in multiple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performance monitoring tools and systems, proactively identifying bottlenecks or issues that could impact productivity, thus minimizing downtime with immediate technical interventions.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organized documentation for all technical processes, allowing seamless transitions and support within technology teams regardless of staffing changes or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high-performance computing resources, particularly for VFX rendering workflows, ensuring a smooth operational process that kept the studio output at peak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collaboration tools to streamline project communications, resulting in a cohesive work environment that facilitated rapid problem resolution and project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new technologies for potential integration into the studio system, ensuring that all tools supported current and projected workloads with minimal disruptions or training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team performance by collaborating closely with senior management to align technology goals with studio objectives, ensuring that innovative solutions were not just theoretical but practical and implementable.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