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and a strong focus on web and mobile applications. Proficient in cloud-based system design and development, with expertise in AWS, Node.js, React, and PostgreSQL. Committed to delivering high-quality code and fostering collaboration in dynamic teams, driving innovative solutions that align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HTML5, CSS3,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CDK, Azure,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performance for various applications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robust cloud architectures facilitating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frontends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infrastructure-as-code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speed and reduced overhead for cloud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and schema design by optimizing complex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load times for high-traffic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established coding standards to maintain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promote reusable components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product and QA teams to align project goals while ensuring that development processes were completely integrated and responsive to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decreasing the release cycle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iOS and Android platforms, aiming to enhance user experience through continuously integrated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within the development workflow to ensure consistent environments from development through to production, fostering reliability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functionality across all components, driving the commitment to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implementing innovative solutions that aligned with evolving client needs and project requirements, enhancing the company's technological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in software engineering and promoting a culture of continuous learning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complete software development lifecycle from conception to deployment, demonstrating strong organizational skills in a fast-paced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observability and performance tuning in cloud environments by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on defining architecture patterns and best practices for development teams, encouraging a culture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large-scale, distributed applications in a cloud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execute frontend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design mockups into responsive applications while ensuring high levels of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enhancing productivity across development and operations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in frontend applications, reducing the amount of over-fetching and under-fetching of data, thereby improving application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cloud-based architectures, enhancing system resilience and scalability while adhering to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design reviews, ensuring adherence to coding standards and contributing to a culture of continuous improvement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software requirements and translate them into technical specifications, facilitating alignment between business needs and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application lifecycle management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improving scalability and reducing infrastructure costs for various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tested RESTful APIs to facilitate communication between services, ensuring seamless integration within the distributed cloud environments established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comprehensive testing strategies, utilizing both manual and automated testing frameworks to ensure a flawless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both existing and new software features, contributing to knowledge sharing across teams and improving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providing or facilitating knowledge transfer sessions and coding workshops to enhance the technical capabilities of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