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machine learning, statistical modeling, and data analysis. Proven ability to deliver impactful solutions in pricing and valuation using advanced analytics and cutting-edge technologies. Adept at leading complex initiatives and driving innovation in the automotive industry through strategic technical leadership.</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 C++, Scala, Julia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 &amp; Machine Learning Frameworks:</w:t>
      </w:r>
      <w:r w:rsidRPr="00106EA3">
        <w:rPr>
          <w:rFonts w:ascii="Roboto Light" w:eastAsia="Roboto Light" w:hAnsi="Roboto Light" w:cs="Roboto Light"/>
          <w:sz w:val="20"/>
          <w:szCs w:val="20"/>
        </w:rPr>
        <w:t xml:space="preserve"> TensorFlow, PyTorch, scikit-learn, Keras, XGBoost, NLTK,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&amp; Analytics Tools:</w:t>
      </w:r>
      <w:r w:rsidRPr="00106EA3">
        <w:rPr>
          <w:rFonts w:ascii="Roboto Light" w:eastAsia="Roboto Light" w:hAnsi="Roboto Light" w:cs="Roboto Light"/>
          <w:sz w:val="20"/>
          <w:szCs w:val="20"/>
        </w:rPr>
        <w:t xml:space="preserve"> SAS, RStudio, MATLAB, Tableau, D3.js, Power BI, Jupyter Notebook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Data Engineering:</w:t>
      </w:r>
      <w:r w:rsidRPr="00106EA3">
        <w:rPr>
          <w:rFonts w:ascii="Roboto Light" w:eastAsia="Roboto Light" w:hAnsi="Roboto Light" w:cs="Roboto Light"/>
          <w:sz w:val="20"/>
          <w:szCs w:val="20"/>
        </w:rPr>
        <w:t xml:space="preserve"> AWS, Google Cloud Platform, Azure, Apache Spark, Hadoop, Databricks,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Elasticsearch, SQL Server, Oracle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strategic vision and development of </w:t>
      </w:r>
      <w:r w:rsidRPr="00106EA3">
        <w:rPr>
          <w:rFonts w:ascii="Roboto Light" w:eastAsia="Roboto Light" w:hAnsi="Roboto Light" w:cs="Roboto Light"/>
          <w:b/>
          <w:bCs/>
          <w:sz w:val="20"/>
          <w:szCs w:val="20"/>
        </w:rPr>
        <w:t xml:space="preserve">advanced statistical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vehicle pricing, enhancing the accuracy and effectiveness of pricing and valuation systems using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solutions ensuring robust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ingestion, processing, and analysis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that involved collaboration with cross-functional teams to deliver impactful insights integrating </w:t>
      </w:r>
      <w:r w:rsidRPr="00106EA3">
        <w:rPr>
          <w:rFonts w:ascii="Roboto Light" w:eastAsia="Roboto Light" w:hAnsi="Roboto Light" w:cs="Roboto Light"/>
          <w:b/>
          <w:bCs/>
          <w:sz w:val="20"/>
          <w:szCs w:val="20"/>
        </w:rPr>
        <w:t xml:space="preserve">statistical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operational frameworks, resulting in improved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execution of comprehensive </w:t>
      </w:r>
      <w:r w:rsidRPr="00106EA3">
        <w:rPr>
          <w:rFonts w:ascii="Roboto Light" w:eastAsia="Roboto Light" w:hAnsi="Roboto Light" w:cs="Roboto Light"/>
          <w:b/>
          <w:bCs/>
          <w:sz w:val="20"/>
          <w:szCs w:val="20"/>
        </w:rPr>
        <w:t xml:space="preserve">market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pricing strategies, leveraging real-time data analytics to inform business decisions and improve product offerings in the </w:t>
      </w:r>
      <w:r w:rsidRPr="00106EA3">
        <w:rPr>
          <w:rFonts w:ascii="Roboto Light" w:eastAsia="Roboto Light" w:hAnsi="Roboto Light" w:cs="Roboto Light"/>
          <w:b/>
          <w:bCs/>
          <w:sz w:val="20"/>
          <w:szCs w:val="20"/>
        </w:rPr>
        <w:t xml:space="preserve">automotive industry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framework for rigorous </w:t>
      </w:r>
      <w:r w:rsidRPr="00106EA3">
        <w:rPr>
          <w:rFonts w:ascii="Roboto Light" w:eastAsia="Roboto Light" w:hAnsi="Roboto Light" w:cs="Roboto Light"/>
          <w:b/>
          <w:bCs/>
          <w:sz w:val="20"/>
          <w:szCs w:val="20"/>
        </w:rPr>
        <w:t xml:space="preserve">A/B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experiments that guided product feature enhancements, driving customer engagement and improving service delivery in the car valuation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applications of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pricing models, encouraging a forward-thinking approach to market dynamics and consumer behavior predictions in automotive sales.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staff in best practices surrounding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 validation, and advanced analytical techniques, fostering a culture of continuous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designed and executed complex </w:t>
      </w:r>
      <w:r w:rsidRPr="00106EA3">
        <w:rPr>
          <w:rFonts w:ascii="Roboto Light" w:eastAsia="Roboto Light" w:hAnsi="Roboto Light" w:cs="Roboto Light"/>
          <w:b/>
          <w:bCs/>
          <w:sz w:val="20"/>
          <w:szCs w:val="20"/>
        </w:rPr>
        <w:t xml:space="preserve">statistical analyses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converting findings into actionable insights that support strategic business objectives and enhance overall market positioning.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integration of modern statistical techniques within the organization's core products, introducing </w:t>
      </w:r>
      <w:r w:rsidRPr="00106EA3">
        <w:rPr>
          <w:rFonts w:ascii="Roboto Light" w:eastAsia="Roboto Light" w:hAnsi="Roboto Light" w:cs="Roboto Light"/>
          <w:b/>
          <w:bCs/>
          <w:sz w:val="20"/>
          <w:szCs w:val="20"/>
        </w:rPr>
        <w:t xml:space="preserve">time-series forecasting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to enhance pricing strategies based on historical data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sophisticated </w:t>
      </w: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analysis results, enabling stakeholders to easily understand complex outcomes shared with executive leadership within the automotive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alignment of analytics initiatives with corporate strategy, tailoring technical solutions to meet business needs while maintaining high standards of accuracy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the technical roadmap for new vehicle analytics, aligning product development goals with overarching organizational strategies to optimize service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adopted emerging techniques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remaining current with industry trends while guiding the team to implement these innovations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collaboration across departments through shared documentation and knowledge bases, enhancing transparency and efficiency within the statistical engineering framework of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sessions with executive teams, providing expert insights from analytical findings that directly influenced the company's pricing strategy and revenue growth.</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engineering teams to develop a suite of applications that effectively utilized </w:t>
      </w:r>
      <w:r w:rsidRPr="00106EA3">
        <w:rPr>
          <w:rFonts w:ascii="Roboto Light" w:eastAsia="Roboto Light" w:hAnsi="Roboto Light" w:cs="Roboto Light"/>
          <w:b/>
          <w:bCs/>
          <w:sz w:val="20"/>
          <w:szCs w:val="20"/>
        </w:rPr>
        <w:t xml:space="preserve">machine learning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innovative data analytics approaches to drive product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w:t>
      </w:r>
      <w:r w:rsidRPr="00106EA3">
        <w:rPr>
          <w:rFonts w:ascii="Roboto Light" w:eastAsia="Roboto Light" w:hAnsi="Roboto Light" w:cs="Roboto Light"/>
          <w:b/>
          <w:bCs/>
          <w:sz w:val="20"/>
          <w:szCs w:val="20"/>
        </w:rPr>
        <w:t xml:space="preserve">automated 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incorporated both unit and integration tests, drastically improving the reliability of software deployments while reducing manual QA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retrieval and processing tasks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data manipulation languages to ensure seamless streamlining of operations in software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sophisticated user interfaces and back-end logic for applications in the </w:t>
      </w:r>
      <w:r w:rsidRPr="00106EA3">
        <w:rPr>
          <w:rFonts w:ascii="Roboto Light" w:eastAsia="Roboto Light" w:hAnsi="Roboto Light" w:cs="Roboto Light"/>
          <w:b/>
          <w:bCs/>
          <w:sz w:val="20"/>
          <w:szCs w:val="20"/>
        </w:rPr>
        <w:t xml:space="preserve">automotive domain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user experience and meeting rigorous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meetings to align project outcomes with organizational objectives, leveraging a collaborative approach to maximize the impact of engineering solutions across product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processes and models utilized in statistical engineering, ensuring best practices were adhered to and accessible for future reference.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ongoing research into emerging industry trends, identifying actionable intelligence to improve existing software solutions while developing new features for enhanced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cloud-based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the performance and scalability of applications, focusing on ensuring high availability and user satisfaction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management, effectively communicating technical concepts and project statuses to both technical and non-technical personnel to ensure project alignment with strategic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w:t>
      </w:r>
      <w:r w:rsidRPr="00106EA3">
        <w:rPr>
          <w:rFonts w:ascii="Roboto Light" w:eastAsia="Roboto Light" w:hAnsi="Roboto Light" w:cs="Roboto Light"/>
          <w:b/>
          <w:bCs/>
          <w:sz w:val="20"/>
          <w:szCs w:val="20"/>
        </w:rPr>
        <w:t xml:space="preserve">data transformation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routines to integrate disparate data sources, ensuring validity and completeness for organizational reporting and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design and conduct exploratory data analyses using sophisticated programming techniques, resulting in insights that directly impacted marketing strategies for software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coding practices, mentoring junior colleagues and conducting code reviews to foster growth and adherence to best practices across software development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