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Solutions Architect with 11 years of experience in software development, specializing in scalable web and mobile applications. Proven track record in AI-driven solution design and real-time application architecture. Adept at engaging with customers and aligning technical solutions with business goals, leveraging hands-on expertise in APIs, SDKs, and distributed systems to enable successful implementation of enterprise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Kotlin, Dart, Swift,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Angular, Express.js, TensorFlow, Keras,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Serverless,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Swagger, CI/CD, Webpack, CodeSandbox,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Oracle DB,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across products and engineering to deliver tailored real-time applications, ensuring alignment with customer outcomes and addressing industry-specific challenges while enhancing program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technical advisor, closely engaging with customers to guide cloud-based application development,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drive product adoption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refined scalable architecture patterns, developing reusable templates used across various strategic accounts, significantly improving project timelines and facilitating quicker deployments of tailored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workshops and training sessions for clients and internal teams, fostering a culture of knowledge sharing and enabling widespread success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PubNub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hands-on implementation strategies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personalization and real-time insights to enhance product offerings tailored for diverse market verticals.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client requirements into effective technical designs, ensuring the architected solutions facilitated rapid time-to-market through best-in-class methodologies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stakeholders and C-level executives to define solution strategies that align with the company’s strategic goals, contributing to the overall vision of enterprise architecture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architecture documentation across varying regions, ensuring best practices were maintained, facilitating consistent project delivery, and achieving compliance with necessary security and privacy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 diverse stakeholders, actively engaging in architectural decision-making,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PubNub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client offerings, and driving enhancement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developer tools, practicing agile methodologies to consistently deliver high-quality software solutions under tight deadlines while adapting to changing project scopes and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monitored performance metrics post-deployment to iterate and refine application functionalities continuously, boosting system resilience and optimizing communication within real-time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drive customer engagement strategically by utilizing live event technologies, enhancing user interactions, and providing insights into emerging trends in real-time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stakeholder buy-in for new product development based on market analysis, employing methods that showcase the potential benefits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PubNub’s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enhancing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to improve overall efficiency, fostering agile practices and continuous integration throughout project lifecycles, which reduced bottlenecks and expedited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architectural best practices and development methodologies, fostering an environment of growth, providing insights from industry trends and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applications for diverse domains, including healthcare and fintech,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efficient interactions between services and enhance cross-platform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for mobile and web applications, ensuring high-performance and responsive designs using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translation of business objectives into technical requirements, developing solutions that aligned with overall business strategies while enhancing customer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solutions by integrating dashboards and real-time analytics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insights that influenced product iterations and client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assurance practices, including unit and integration testing,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backlog refinement, and retrospectives, streamlining workflows, and achieving milestones swiftly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empower team members with skills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frameworks, enabling a culture of continuous development and deployment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performance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enhancements through systematic identification and rectification of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end-users and stakeholders to gather requirements and feedback, successfully translating their needs into actionable technical specifications, ensuring high-quality deliverables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to enhance application functionalities, focusing on security and compliance with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problem-solving techniques to address development challenges proactively, fostering a responsive and collaborative work environment that embraced innovative solutions to complex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technical designs, implementation plans, and user guides, ensuring complete knowledge transfer and supporting ongoing maintenance and future upgrades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