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Solutions Architect with over 11 years of software development experience focused on web and mobile applications. Proven expertise in building scalable solutions, optimizing workflows, and enhancing client operations through innovative problem-solving and technical acumen.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Django, Flask,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 Technologies:</w:t>
      </w:r>
      <w:r w:rsidRPr="00106EA3">
        <w:rPr>
          <w:rFonts w:ascii="Roboto Light" w:eastAsia="Roboto Light" w:hAnsi="Roboto Light" w:cs="Roboto Light"/>
          <w:sz w:val="20"/>
          <w:szCs w:val="20"/>
        </w:rPr>
        <w:t xml:space="preserve"> RESTful APIs, GraphQL, SOAP, WebSockets,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full-stack solutions using </w:t>
      </w:r>
      <w:r w:rsidRPr="00106EA3">
        <w:rPr>
          <w:rFonts w:ascii="Roboto Light" w:eastAsia="Roboto Light" w:hAnsi="Roboto Light" w:cs="Roboto Light"/>
          <w:b/>
          <w:bCs/>
          <w:sz w:val="20"/>
          <w:szCs w:val="20"/>
        </w:rPr>
        <w:t xml:space="preserve">Retool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clients to automate complex business processes efficiently, which significantly improved their operational workflows and reduced manual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to clients, enabling them to leverage </w:t>
      </w:r>
      <w:r w:rsidRPr="00106EA3">
        <w:rPr>
          <w:rFonts w:ascii="Roboto Light" w:eastAsia="Roboto Light" w:hAnsi="Roboto Light" w:cs="Roboto Light"/>
          <w:b/>
          <w:bCs/>
          <w:sz w:val="20"/>
          <w:szCs w:val="20"/>
        </w:rPr>
        <w:t xml:space="preserve">Retool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which enhanced user engagement and streamlined their product deployment across numerous teams within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and recommend optimalized architectural patterns, establishing best practices that empowered seamless integration with existing tech stacks of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integration partners in enhancing their service offerings by sharing innovative strategies for using </w:t>
      </w:r>
      <w:r w:rsidRPr="00106EA3">
        <w:rPr>
          <w:rFonts w:ascii="Roboto Light" w:eastAsia="Roboto Light" w:hAnsi="Roboto Light" w:cs="Roboto Light"/>
          <w:b/>
          <w:bCs/>
          <w:sz w:val="20"/>
          <w:szCs w:val="20"/>
        </w:rPr>
        <w:t xml:space="preserve">Retool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customer satisfaction and solidified professional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coding sessions and workshops, enabling technical stakeholders to grasp complex concepts easily and become proficient in effectively utilizing the </w:t>
      </w:r>
      <w:r w:rsidRPr="00106EA3">
        <w:rPr>
          <w:rFonts w:ascii="Roboto Light" w:eastAsia="Roboto Light" w:hAnsi="Roboto Light" w:cs="Roboto Light"/>
          <w:b/>
          <w:bCs/>
          <w:sz w:val="20"/>
          <w:szCs w:val="20"/>
        </w:rPr>
        <w:t xml:space="preserve">Retool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in their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clients in scoping and estimating project requirements,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professional services engagements aligned with customer needs and business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internal strategic initiatives by creating documentation and promoting knowledge sharing about </w:t>
      </w:r>
      <w:r w:rsidRPr="00106EA3">
        <w:rPr>
          <w:rFonts w:ascii="Roboto Light" w:eastAsia="Roboto Light" w:hAnsi="Roboto Light" w:cs="Roboto Light"/>
          <w:b/>
          <w:bCs/>
          <w:sz w:val="20"/>
          <w:szCs w:val="20"/>
        </w:rPr>
        <w:t xml:space="preserve">Retool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consequently growing the team’s collective expertise and delivery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integrations between </w:t>
      </w:r>
      <w:r w:rsidRPr="00106EA3">
        <w:rPr>
          <w:rFonts w:ascii="Roboto Light" w:eastAsia="Roboto Light" w:hAnsi="Roboto Light" w:cs="Roboto Light"/>
          <w:b/>
          <w:bCs/>
          <w:sz w:val="20"/>
          <w:szCs w:val="20"/>
        </w:rPr>
        <w:t xml:space="preserve">Retool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data sources or APIs, which provided customers with a holistic view of operational insights and enhanced data-driven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multiple customer engagement projects simultaneously while ensuring effective communication, managing expectations, and addressing challenges proactively throughout the solution delivery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custom applications for clients using </w:t>
      </w:r>
      <w:r w:rsidRPr="00106EA3">
        <w:rPr>
          <w:rFonts w:ascii="Roboto Light" w:eastAsia="Roboto Light" w:hAnsi="Roboto Light" w:cs="Roboto Light"/>
          <w:b/>
          <w:bCs/>
          <w:sz w:val="20"/>
          <w:szCs w:val="20"/>
        </w:rPr>
        <w:t xml:space="preserve">Retool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third-party services and thereby lowering development time and optimizing resource allocation for product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automate deployment processes, resulting in quicker delivery cycles and enhanced reliability of application updates for both internal clients and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risks and resolved issues swiftly, ensuring project timelines remained on track and maintaining high client trust levels which fostered long-term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best-in-class service delivery to clients, utilizing effective stakeholder management to enhance engagement success and promote a collaborative environment for ongoing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analytical skills to evaluate user feedback and adapt solutions accordingly, ensuring continuous improvement and alignment with client expectations and market trends in software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components and templates in </w:t>
      </w:r>
      <w:r w:rsidRPr="00106EA3">
        <w:rPr>
          <w:rFonts w:ascii="Roboto Light" w:eastAsia="Roboto Light" w:hAnsi="Roboto Light" w:cs="Roboto Light"/>
          <w:b/>
          <w:bCs/>
          <w:sz w:val="20"/>
          <w:szCs w:val="20"/>
        </w:rPr>
        <w:t xml:space="preserve">Retool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accelerated subsequent project initiation phases for clients by reducing redundancy in development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I integrated rich front-end experiences with backend databases, promoting seamless user interactivity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multiple software projects by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intuitive applications that prioritize user experience and functional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ceremonies, providing estimates and making code reviews, which improved project clarity and maintained high code standards across team releases in continuous delivery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by serving as a technical mentor for junior developers, initiating knowledge transfer sessions around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for various critical projects, ensuring best practices for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comprehensive documentation throughout each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transform design specifications into high-fidelity prototypes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engagement metrics on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performance metrics for applications hosted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response times that met client SLAs and expectations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plans for applications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minimized bugs and significantly boosted code quality prior to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 of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frontend applications to streamline communication between client and server, ensuring data consistency and integrity in deployed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customer-facing design sessions, translating technical concepts into terms understood by non-technical clients, promoting clearer communication and understanding of project scopes.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which simplified local development and enhanced deployment strategies, resulting in improved efficiency and reduced conflicts between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tooling and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processes across project teams, which resulted in time savings and increased productivity within the engineering department.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