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Solution Architect with over 11 years of experience in software development and engineering, specializing in web and mobile applications. Demonstrated expertise in Linux systems, API integration, and Zero Trust architectures, with a proven track record in federal environments. Strong collaborator with exceptional problem-solving skills, an ability to mentor engineers, and a passion for developing robust security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Bash, PowerShell, JavaScript, Python,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Terraform, Docker, Kubernetes, CI/CD Pipelines, Ansible,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 &amp; Security:</w:t>
      </w:r>
      <w:r w:rsidRPr="00106EA3">
        <w:rPr>
          <w:rFonts w:ascii="Roboto Light" w:eastAsia="Roboto Light" w:hAnsi="Roboto Light" w:cs="Roboto Light"/>
          <w:sz w:val="20"/>
          <w:szCs w:val="20"/>
        </w:rPr>
        <w:t xml:space="preserve"> Active Directory, DNS, PKI, SAML, OIDC, Zero Trust Security, VPN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System Integration:</w:t>
      </w:r>
      <w:r w:rsidRPr="00106EA3">
        <w:rPr>
          <w:rFonts w:ascii="Roboto Light" w:eastAsia="Roboto Light" w:hAnsi="Roboto Light" w:cs="Roboto Light"/>
          <w:sz w:val="20"/>
          <w:szCs w:val="20"/>
        </w:rPr>
        <w:t xml:space="preserve"> REST APIs, GraphQL, Identity Providers, ServiceNow, NGFWs, SIEM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OpenStack, VMware, ESXi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technical authority for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Zero Trust enforcement infrastructure, honing skills in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to automate system tasks and improve security measures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logic in </w:t>
      </w:r>
      <w:r w:rsidRPr="00106EA3">
        <w:rPr>
          <w:rFonts w:ascii="Roboto Light" w:eastAsia="Roboto Light" w:hAnsi="Roboto Light" w:cs="Roboto Light"/>
          <w:b/>
          <w:bCs/>
          <w:sz w:val="20"/>
          <w:szCs w:val="20"/>
        </w:rPr>
        <w:t xml:space="preserve">Appgate ZTNA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appliances, enabling seamless connectivity and automation with various third-party services while ensuring compliance with federal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security access systems using </w:t>
      </w:r>
      <w:r w:rsidRPr="00106EA3">
        <w:rPr>
          <w:rFonts w:ascii="Roboto Light" w:eastAsia="Roboto Light" w:hAnsi="Roboto Light" w:cs="Roboto Light"/>
          <w:b/>
          <w:bCs/>
          <w:sz w:val="20"/>
          <w:szCs w:val="20"/>
        </w:rPr>
        <w:t xml:space="preserve">SSH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deployment via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security and reducing downtime through efficient infrastructure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technical architecture reviews with government teams, focusing on best practices in system integration and compliance, while mentoring peers on emerging technologies and effective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solutions for </w:t>
      </w:r>
      <w:r w:rsidRPr="00106EA3">
        <w:rPr>
          <w:rFonts w:ascii="Roboto Light" w:eastAsia="Roboto Light" w:hAnsi="Roboto Light" w:cs="Roboto Light"/>
          <w:b/>
          <w:bCs/>
          <w:sz w:val="20"/>
          <w:szCs w:val="20"/>
        </w:rPr>
        <w:t xml:space="preserve">containerized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workloads, utilizing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deployments while ensuring secure and scalable service exposure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cross-platform issues, applying in-depth knowledge of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networking internals, and </w:t>
      </w:r>
      <w:r w:rsidRPr="00106EA3">
        <w:rPr>
          <w:rFonts w:ascii="Roboto Light" w:eastAsia="Roboto Light" w:hAnsi="Roboto Light" w:cs="Roboto Light"/>
          <w:b/>
          <w:bCs/>
          <w:sz w:val="20"/>
          <w:szCs w:val="20"/>
        </w:rPr>
        <w:t xml:space="preserve">HTTP/S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to optimize performance and reliability of secure access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pushing automation boundaries and integrating with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delivery of security policies and entitlements in DevSecOps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detailed documentation and reporting skills, allowing for smooth information hand-offs that aligned with </w:t>
      </w:r>
      <w:r w:rsidRPr="00106EA3">
        <w:rPr>
          <w:rFonts w:ascii="Roboto Light" w:eastAsia="Roboto Light" w:hAnsi="Roboto Light" w:cs="Roboto Light"/>
          <w:b/>
          <w:bCs/>
          <w:sz w:val="20"/>
          <w:szCs w:val="20"/>
        </w:rPr>
        <w:t xml:space="preserve">Appgate ZTNA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strategies across various government and federal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the development of comprehensive security solutions, utilizing deep understanding of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for effective service integration and enhanced security posture.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debugged protocols and code, leveraging </w:t>
      </w:r>
      <w:r w:rsidRPr="00106EA3">
        <w:rPr>
          <w:rFonts w:ascii="Roboto Light" w:eastAsia="Roboto Light" w:hAnsi="Roboto Light" w:cs="Roboto Light"/>
          <w:b/>
          <w:bCs/>
          <w:sz w:val="20"/>
          <w:szCs w:val="20"/>
        </w:rPr>
        <w:t xml:space="preserve">Wireshark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tcpdump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rapid identification and resolution of system failures while providing robust solutions in high-pressure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identity systems and authentication methods, ensuring </w:t>
      </w:r>
      <w:r w:rsidRPr="00106EA3">
        <w:rPr>
          <w:rFonts w:ascii="Roboto Light" w:eastAsia="Roboto Light" w:hAnsi="Roboto Light" w:cs="Roboto Light"/>
          <w:b/>
          <w:bCs/>
          <w:sz w:val="20"/>
          <w:szCs w:val="20"/>
        </w:rPr>
        <w:t xml:space="preserve">Kerberos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SAML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OIDC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met strict federal guidelines while implementing improvements to user authentication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access solutions for enterprise identity systems, employing </w:t>
      </w:r>
      <w:r w:rsidRPr="00106EA3">
        <w:rPr>
          <w:rFonts w:ascii="Roboto Light" w:eastAsia="Roboto Light" w:hAnsi="Roboto Light" w:cs="Roboto Light"/>
          <w:b/>
          <w:bCs/>
          <w:sz w:val="20"/>
          <w:szCs w:val="20"/>
        </w:rPr>
        <w:t xml:space="preserve">LDAP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RADIUS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strategies to streamline access control and enhance security in a multi-domain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STIG compliance support for Linux platforms, executing assessments and providing mitigations that aligned with RMF and ATO initiatives in regulated government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integrators to construct interoperable solutions that expanded the capabilities of general access systems in federal integrations, emphasizing adaptability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improvements in endpoint scripting for security checks and automation tasks, using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Windows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enhance device management and system integrity.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utilizing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adherence to agile methodologies while driving innovative solutions that meet customer needs and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protocols and automated solutions, improving the efficiency and reliability of multiple production systems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testing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design and implementation of cloud-based solutions, deploying security measures aligned with industry standards and ensuring seamless application performance across distributed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successful migration of legacy systems to cloud infrastructure, utilizing modern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the latest tools to enhance overall system capabilities and reduce operational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departments to support the development of complex applications, incorporating user feedback to inform design choices and adopting best practices in software engineering and performance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through improved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productivity and reducing deployment times while ensuring the consistent application of best practices across all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deep experience with </w:t>
      </w:r>
      <w:r w:rsidRPr="00106EA3">
        <w:rPr>
          <w:rFonts w:ascii="Roboto Light" w:eastAsia="Roboto Light" w:hAnsi="Roboto Light" w:cs="Roboto Light"/>
          <w:b/>
          <w:bCs/>
          <w:sz w:val="20"/>
          <w:szCs w:val="20"/>
        </w:rPr>
        <w:t xml:space="preserve">network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measures to identify vulnerabilities and implement resilient systems, fortifying applications against unauthorized access and data breaches.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engineers, promoting knowledge sharing and fostering a culture of continuous learning and improvement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troubleshooting, ensuring smooth operations of applications, performance monitoring, and the resolving of system incidents to maintain excellent user experiences at all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solutions for internal processes, utilizing scripting in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efficiencies and reduce the likelihood of human error.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advocate for best practices in software development, ensuring consistency within the team’s architecture and optimum application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reviews and edge case analyses to ensure product quality and compliance with high-assurance standards while minimizing risk and ensuring effective resource management.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