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Solution Architect with over 11 years of experience in software development, focusing on enterprise-grade Generative AI solutions and innovative architectures for web and mobile applications. Proven expertise in delivering impactful AI solutions across diverse industries by leveraging deep technical knowledge and exceptional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Go, Java, C#,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OpenStack,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Helm, OpenShift, Amazon ECS, K8s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Flask, Django, React, Vue.js,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Cassandra, Elasticsearch, Graph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Apache Spark, Scikit-learn, Hugging Face Transformers, OpenAI APIs,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architectural solutions that effectively address business challenges by leveraging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craft compelling prototypes aligned with customer objectives while ensuring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 series of engaging technical workshops and hackathons that fostered customer understanding of AI capabilities, empowering teams to envision transformative solutions and driving adoption through hands-on experience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Sales, Product, and Engineering teams to define customer requirements and deliver tailored AI solutions, ensuring technical alignment and satisfaction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and configuration of the </w:t>
      </w:r>
      <w:r w:rsidRPr="00106EA3">
        <w:rPr>
          <w:rFonts w:ascii="Roboto Light" w:eastAsia="Roboto Light" w:hAnsi="Roboto Light" w:cs="Roboto Light"/>
          <w:b/>
          <w:bCs/>
          <w:sz w:val="20"/>
          <w:szCs w:val="20"/>
        </w:rPr>
        <w:t xml:space="preserve">Articul8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 customer environments, ensuring optimal security, reliability, and performance while adhering to industry standards and best practices in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engineering solutions that met the unique needs of clients, employing methodologies and tools that facilitated smooth integration into existing workflows and maximizing the value extracted from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complex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infrastructures across public and private cloud environments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of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system architectures, processes, and best practices to promote long-term customer autonomy and internal knowledge sharing, facilitating continuous improvement of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gathered client feedback and insights to relay to Product and Engineering teams, influencing roadmap enhancements and feature developments based on actual customer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systems to assess deployment performance and cost-effectiveness, refining system configurations for peak operational efficiency, all while driving cost reductions in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ongoing training sessions to clients aimed at enhancing their understanding of the </w:t>
      </w:r>
      <w:r w:rsidRPr="00106EA3">
        <w:rPr>
          <w:rFonts w:ascii="Roboto Light" w:eastAsia="Roboto Light" w:hAnsi="Roboto Light" w:cs="Roboto Light"/>
          <w:b/>
          <w:bCs/>
          <w:sz w:val="20"/>
          <w:szCs w:val="20"/>
        </w:rPr>
        <w:t xml:space="preserve">Articul8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enabling autonomy and encouraging expansion of AI capacities within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collaboration initiatives to align technical teams with strategic business goals, fostering a culture of innovation that encourages creative problem-solving in high-pressure environments while delivering superior client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point of contact for high-level technical discussions, translating complex technical information into clear, actionable strategies tailored to both executive and engineering stakeholders, ensuring delivery of on-point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customer engagement through tailored AI solutions in diverse sectors, solidifying client relationships by demonstrating thought leadership and deep technical proficiency in AI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the customer on-boarding process by implementing best practices based on industry standards, ensuring a seamless experience that maximized early-stage customer satisfaction with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refinement of internal processes within the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continuously seeking improvement opportunities to boost operational efficiency and overall client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implementation of enterprise applications, utilizing cutting-edge technologies and frameworks to deliver high-impact solutions that align with customer business objectives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while adhering to best practices in API development and enterprise integration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containerized applications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reliability and simplified deployment processes across diverse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user-centric web applications, enhancing user experience through responsive design principles and effective state management practices across complex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deliver high-quality software solutions that meet customer needs and exceed expectations, fostering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documentation of software designs, implementation processes, and technical guidelines, facilitating knowledge transfer and improving team productivity and understanding of system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engaging in sprint planning, daily stand-ups, and retrospectives to ensure continuous delivery of business value and to incorporate feedback for ongoing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SQL database performance through data modeling and optimization techniques, ensuring efficient data retrieval for applications while maintaining the integrity and security of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architecture discussions for strategic capacity planning, leveraging skills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resource allocation and cost management on enterprise terms.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TDD and CI/CD pipelines, fostering transparency and reliability in software releases while promoting a culture of continuous improvement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best practices in software engineering and emerging technologies, building a community of practice that encourages continuous learning and growth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project landscapes, exhibiting adaptability and collaborative skills to ensure project milestones were met while dealing with evolving business priorities and technology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