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Architect with over 11 years in software development, focusing on network observability and cybersecurity solutions. Proficient in Keysight Ixia technologies with a strong background in system integration and architecture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Keysight Ixia, Vision ONE, Vision X, Ixia Fabric Controller, Palo Alto IPS, NetScout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Dynatrace, ForeScout, ServiceNow, NetOps, Cybersecurity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Agile, Scrum, SDLC, Documentation,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architectures for enterprise monitoring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Keysight Ixia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security across multi-faceted environments, while fostering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network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ForeScout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systems, ensuring a seamless flow of information that supports incident management and enhances network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Keysight Ixia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packet brokers, focusing on clustering, port mapping, and traffic redistribution, which improved the overall monitoring effectiveness for network threats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architectural frameworks and service-level agreements, ensuring compliance with industry standards while effectively communicating technical concepts to stakeholders and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the Cybersecurity team, employing innovative methodologies to enhance threat detection and response capabilities, specifically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Palo Alto IPS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operational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to upskill team members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Ixia Fabric Controller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covering advanced configurations that boost system resilience and streamline traffic analysis processes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VA's Event Management department to define critical metrics and KPIs, translating technical network data into actionable insights that drive business decisions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system performance and reliability through thorough testing of configurations,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TLS/SSL remediation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security vulnerabilities across diverse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service delivery gaps in network observability solutions, driving continuous improvement initiatives focused on leveraging industry trends and emerging technologies for process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integrations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 into existing networks, supporting enhanced visibility of application health and performance and reducing downtime incidents through proactive monitoring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network security best practices,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KeySight TAPs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enhance data flow integrity in synchronization with overarching security policies and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service-level agreements by establishing clear communication channels and reporting metrics that define system performance expectations and adherence, contributing to an overall improvement in service delivery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architectural designs with strategic business objectives, ensuring that all technology solutions not only met current requirements but were scalable for future growth and changes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updated the Monitoring Service Registry, ensuring that all changes to network observability systems were accurately reflected and communicated across necessary channels, supporting operational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policy enhancements through regular audits and reviews of integration efficiency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Keysight Ixia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existing IT infrastructure, ensuring adherence to best practices and compliance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using a range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high-quality software solutions that align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agile development teams in delivering innovative software applications, implementing best practices in design patterns and coding standards, resulting in improved code maintainability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and manage applications, optimizing performance and scalability while implementing CI/CD pipelines to ensure consistent delivery of software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translate them into functional software solutions, focusing on delivering value through continuous feedback and iterative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industry best practices, promoting a culture of learning and collaboration that significantly improved team efficiency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enhancing functionality and user experience, while ensuring system stability and security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various software applications, resulting in speed improvements while maintaining code quality and adhering to security standards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and continually improving both product quality and team dynamics, establishing a culture of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architectures to microservices, improving system flexibility and deployment speed, ultimately enhancing the user experience with reduced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through automated testing capabilities that catch defects early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collaboration and code sharing among team members while tracking changes and maintaining project integrity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client relationships by communicating technical concepts clearly and transparently, understanding their needs, and aligning software solutions to meet organizational goals and 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