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specializing in web and mobile applications, adept at designing and developing innovative solutions using Java, Spring Boot, and RESTful APIs, with strong capabilities in system integrations and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SQL, JavaScript, Golang, Python,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Hibernate, Node.js, React, Angular, Django,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 SOAP, GraphQL, Swagger, Postman,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Azure, Terraform,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microservices through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reliability, and secure integrations with third-party healthcare systems, emphasizing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implemented, and maintained scalable backend services utilizing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the functionality of critical healthcare applications and facilitating seamless integration between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conduct thorough requirement analysis, refining integration performance and user experience by implementing innovative event-driven architectures and optimizing workflows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continuously, leveraging analytics tools to identify bottlenecks and optimize resource utilization for high transaction volumes in complex healthcare data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automated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reliability while adopting test-driven development (TDD) approaches in project life cycles to improve delivery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team dynamics, participating in sprint planning, daily stand-ups, and retrospectives to foster transparency, accountability, and the iterative delivery of high-quality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authentication in microservices architecture, increasing system security and user trust by implementing best practices for secure data access and identity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code versioning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branching strategies for team collaboration and maintaining clear, concise commit histories to facilitate accountability and traceability.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in database interactions to improve data retrieval times, implementing caching strategies that reduced server load and enhanced application responsiveness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third-party scheduling systems, clinical tools, and healthcare APIs, leading to improved operational efficiencies and enhanced service offerings for clinical operations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increased member satisfaction metrics through collaborative design workshops focused on user experience and system accessibility, successfully brainstorming improvements based on real user feedback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presentations and workshops for cross-disciplinary teams to disseminate knowledge of new technologies, methodologies, and system capabilities, enhancing overall team agility and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on-call rotations for production support, demonstrating strong problem-solving abilities while ensuring minimal disruption to service levels and maintaining high stakeholder satisfaction under pressure.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communicative team culture by mentoring junior engineers, sharing best practices, and promoting continuous learning through knowledge-sharing sessions and code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architecture discussions to innovate feature sets for core products, employing user-centered design principles to ensure that product offerings genuinely addressed market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enhanced existing software systems, utilizing advanced techniques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legacy system performance and adaptability to evolving market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from monolithic architecture to microservices, resulting in increased deployment agility and a more resilient system architecture that supported scaling to meet increasing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principles were maintained for optimal user experience across a variety of devices and screen sizes.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UI/UX designers to gather requirements, translate them into technical specifications, and prototype solutions that truly reflected user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 and reducing deployment times significantly while maintaining rigorous quality assurance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across teams, enabling effective handling of diverse code changes and fostering a collaborative environment focused on joint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uphold code quality standards, ensuring adherence to best practices while fostering an environment of constructive feedback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agile methodologies within the engineering team, enhancing workflow efficiency, and leading full product life cycle developments from conceptualization to delivery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vulnerability assessments, addressing potential risks in code and infrastructure, and aligning software practices with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for enhanced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APIs and software processes, facilitating knowledge transfer and providing clear instructions for future maintenance and onboarding of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internal tools that improved day-to-day operations for engineering teams, leveraging familiarity with both software and operational requirements to enhance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computing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web applications, instrumenting automated scaling and load balancing to handle variations in user demand and performance metrics.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