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specializing in web and mobile applications. Expertise in C#, Python, and modern frameworks, with a strong background in designing robust, scalable systems. Proven ability to lead architectural decisions, establish coding standards, and drive CI/CD practices. Exceptional collaborator committed to continuous improvement and fostering a culture of technical excellence among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TypeScript,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MVC.Net, React, Angular, Django, Flask, Node.js, SignalR,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Azure DevOps, Terraform, AWS,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gRPC, Azure Service Bus, OpenAPI, WebSockets, ZMQ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Postman, Selenium, Jest, Azure Application Insights, Mockito,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Extreme Programming, Design Patterns, SOA, Event-Driven Architecture, Domain-Driven Design,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critical enterprise applications while embracing industry trends in cloud computing and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initiatives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pipelines that enabled rapid and reliable deployment cycles aligned with business objectives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systems, influencing enterprise integration strategies to foster seamless data exchange and adaptability across systems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decisions across multiple projects,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privacy-by-design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ensuring compliance with industry regulations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testing strategies that safeguarded application quality, defined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promoted a culture of reliability and continuous improvement within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engineers in adopting best practices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that improved team collaboration and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technology stack decisions by advocating for and implementing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improved user experience metrics and application performance metrics across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reference architectures that aligned with business needs, ensuring that design and development strategies remained forward-thinking and responsive to evolving market demands and technical possibilities.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regularly to ensure clarity and alignment on project goals and timelines, utilizing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translate technical concepts to non-technical stakeholders for broader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diagnosing and addressing bottlenecks in the architecture,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performance standards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security tooling during development phases, establishing practices that emphasized preventative measures and secure coding standards while upholding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enhanced team productivity through iterative and collaborative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nurtured a culture of technical excellence, advocating for a balance between innovation and adherence to established best practices for quality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shared tooling for automated testing that enabled early detection of defects, strengthening the overall stability and reliability of software solutions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insights from user feedback and monitored system usage data to inform design decisions, demonstrating a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customer-centric approach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adherence to coding standards and best practices while contributing to the overall product quality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feature specifications, enhancing software functionalities that directly addressed customer needs and business objectives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dynamics and project delivery, facilitating regular stand-ups, sprint planning, and retrospectives to ensure continuous improvement and adaptation to changing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software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real-time communication protocols within applications for better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best practices for documentation and knowledge sharing within the team using modern tools, significantly improving onboarding processes for new engineers and facilitating deeper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modern testing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overall product quality and reduced the number of undetected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technology adoption and integration strategies by providing recommendations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 projects remained competitive and aligned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particularly around microservices, ensuring future scalability and maintainability of applications while also mentoring junior developers in the nuances of design principles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 processes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user satisfaction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liaison between engineering and QA teams to establish testing protocols, streamlining production cycles and ensuring high levels of communication and expectation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effectively, fostering collaborative workflows and maintaining project history, facilitating seamless team collaboration and code review processes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technical workshops aimed at shaping technology roadmaps, ensuring that team capabilities expanded in alignment with organizational growth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