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 focusing on web and mobile applications. Proficient in managing legacy system modernization, designing scalable cloud-native architectures, and implementing event-driven systems using modern technologies like Java, AWS, and SQL databases.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Quarkus, React,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Lambda, Amazon S3, AWS ECS,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PL/SQL,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API Gateway, SQS, SNS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event-driven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ongoing improvements, while ensuring system reliability and performance under varied workloads through best practices in architectural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a legacy Oracle-based monolith to a modern microservices architecture,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processes that enhanced deployment frequency and reduced overall downtime for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database schemas, optimizing for performance and query speed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stores with minimal disruption to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collaboratively with cross-functional teams across global locations in system design sessions, ensuring technical roadmaps aligned with business objectives while fostering an innovative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actively participated in design discussions, sharing knowledge and enhancing best practices among junior engineers, which built up the team’s coding standards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 from monolithic data stores to service-oriented blockchains, thus enabling fluid application interaction across different business domains with minimal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client and server communications, ensuring high compatibility and security standards, with a focus on data integrity across applications deployed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Mentoring and conducting workshops for budding software engineers on modern design principles, improving their ability to adapt and adopt new technologies effectively, thus enriching team capabilities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continuous integration and deployment pipelines utilized automated testing, monitoring, and observability to track application health and performance metrics across all services 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identify, troubleshoot, and resolve issues in real-time, upholding the availability of mission-critical operations while implementing optimizations without compromising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architectural decision-making, leveraging knowledge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event-driven design patterns to support a rapidly scaling business model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scalability and performance by implementing containerization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utilizing serverless technology to reduce operational costs while improving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development by integrating AI frameworks into existing applications, leveraging modern programming paradigms to bring intelligent features to users, thus enhancing the overall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load testing exercises, yielding actionable insights that guided infrastructure scaling decisions in response to user adoption patterns and usage spikes.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and knowledge transfer materials, empowering various teams with operational and developmental knowledge tailored for effective implementation across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mentoring peers on industry best practices and code efficiency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backend infrastructures capable of handling asynchronous processing and real-time data updates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user experience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ensuring alignment with business priorities and architecting systems to support future scaling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analysis, redesign, and migration of legacy applications to modern frameworks, enhancing performance and functionality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unit and integration testing methodologies to ensure high code quality and robustness, reducing defects and increasing reliability through automated testing frameworks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implemented automated build and deployment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cycles and increasing overall productivity for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to support application functionalities, deployment specifications, and operational procedures facilitating consistent knowledge capture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Tuned database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utilizing indexing strategies and query optimizations, leading to reduced response times and enhanced system interactions for multiple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complex application issues, using logging and monitoring tools to identify root causes, thus ensuring timely resolution and minimizing downtime impacts on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knowledge-sharing sessions within engineering teams, nurturing an environment of continuous improvement, innovative thinking, and collaborative problem-solving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implementation, focusing on sprint planning, daily stand-ups, and iterative review processes to ensure swift adaptation to changing technical goals and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tools, translating complex data sets into actionable insights, enhancing the decision-making process of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