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Proven ability to enhance data platforms and analytical capabilities for informed decision-making. Skilled in full stack development with a focus on Golang, Python, and cloud-native solutions, committed to delivering scalable applications in compliance with industry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JavaScript, TypeScript, Shell Scripting, Java,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Spring Boot, Express.js, Terraform,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Kubernetes, S3, SQL Services, EventBridge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DynamoDB, Firebase, Aurora,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Visual Studio Code, Eclipse, IntelliJ, Slack,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optimized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analytics platform incorporating data transformation algorithms, enhancing decision-making capabilities extensively across product and business development functions in a dynamic remote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efforts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modern programming principles, ensuring robust event-driven architecture while implementing effective service endpoints for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engineers and product specialists to develop scalable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that meets evolving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extensive documentation protocols for engineering systems, focusing on regulatory compliance and policy adherence, thereby fostering accountability and organization-wide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workflows through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transparent communication and project management that improved the overall productivity of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datasets into actionable intelligence by employing cloud-native storage solutions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leveraging in-memory data structures to improve data retrieval speeds.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Standardized code quality and compliance processes, continuously improving software engineering practices in collaboration with architecture teams while mentoring junior engineers on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algorithms in fintech applications, providing improved processing efficiency of high-throughput data flows while adhering to security regulations and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changing software requirements swiftly, applying agile methodologies to enhance development cycles while fostering a collaborative and inclusive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performance metrics to identify areas for enhancement, providing regular feedback on application stability and user engagement to various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unit testing and deployment strategies that ensured minimal disruption to business operations during updates, utilizing automated testing frameworks for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projects aimed at driving multi-stakeholder value, leveraging diverse programming skills to impact business positively while delivering innovative technical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analytics capabilities by interviewing stakeholders to gather requirements and translating them into detailed technical specifications, focusing on delivering precise development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Mined and processed real-time data streams, establishing effective data pathways aligned with industry best practices to support robust analytics and strategic business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enhance organizational knowledge about technological advancements, recommending emerging trends and updated tools that align with company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developing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ensuring maintainability throughout the software lifecycle across diverse project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between frontend and backend systems, thus improving overall application efficiency in diverse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lifecycle by contributing to sprint planning and retrospectives, ensuring alignment of team activities with project goals and customer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cross-functional team to integrate automated testing frameworks which significantly reduced bug reports post-deployment by delivering higher quality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developing client-side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responsive design and streamlined functionality across various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system integration testing and troubleshooting of applications, providing high-quality releases to stakeholders with minimal issues while focusing on security and compliance.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back-end database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and ensuring data integrity under heavy transaction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knowledge-sharing sessions fostering an engaging learning environment for peers and cross-functional teams, encouraging professional development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to implement UI/UX improvements based on user feedback, resulting in enhanced engagement and satisfaction across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architecture discussions aimed at improving the scalability of applications, ensuring new solutions aligned with long-term company goals during mentorship programs.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seamless team collaboration and maintaining the integrity of codebases across simultaneous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performance tuning of applications by analyzing data flow and addressing processing bottlenecks, learner-focused in developing high-performing applications tailored to client specifications.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