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engineer with over 11 years of experience in software development, specializing in web and mobile applications. Proven ability in designing and developing scalable applications using Go, React, and Python, with a strong background in geospatial technologies and cloud computing. Adept at collaborating with cross-functional teams to translate business requirements into technical solutions and enhance product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Python, C++, Java, Rust,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Node.js, Django, Flask, Express, Three.js, WebGL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Travis CI, Git, npm, Yarn,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Firebase, Heroku, CloudFormation, S3,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xml:space="preserve"> PostGIS, Leaflet, OpenLayers, ArcGIS, GDAL, QGIS, GeoServer, Mapbox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Jest, Mocha, Selenium, Cypress, Postman, Okta, New Relic,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efficient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w:t>
      </w:r>
      <w:r w:rsidRPr="00106EA3">
        <w:rPr>
          <w:rFonts w:ascii="Roboto Light" w:eastAsia="Roboto Light" w:hAnsi="Roboto Light" w:cs="Roboto Light"/>
          <w:b/>
          <w:bCs/>
          <w:sz w:val="20"/>
          <w:szCs w:val="20"/>
        </w:rPr>
        <w:t xml:space="preserve">geospatial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support end-user operations across various projects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w:t>
      </w:r>
      <w:r w:rsidRPr="00106EA3">
        <w:rPr>
          <w:rFonts w:ascii="Roboto Light" w:eastAsia="Roboto Light" w:hAnsi="Roboto Light" w:cs="Roboto Light"/>
          <w:b/>
          <w:bCs/>
          <w:sz w:val="20"/>
          <w:szCs w:val="20"/>
        </w:rPr>
        <w:t xml:space="preserve">interactive web-based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visualization tools, employing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performance and usability for all stakeholders within a fast-paced software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backend services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end-to-end workflows, ensuring reliable integration of automated and manual data processing across a large-scale </w:t>
      </w:r>
      <w:r w:rsidRPr="00106EA3">
        <w:rPr>
          <w:rFonts w:ascii="Roboto Light" w:eastAsia="Roboto Light" w:hAnsi="Roboto Light" w:cs="Roboto Light"/>
          <w:b/>
          <w:bCs/>
          <w:sz w:val="20"/>
          <w:szCs w:val="20"/>
        </w:rPr>
        <w:t xml:space="preserve">geospatial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cross-functional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translate business requirements into </w:t>
      </w:r>
      <w:r w:rsidRPr="00106EA3">
        <w:rPr>
          <w:rFonts w:ascii="Roboto Light" w:eastAsia="Roboto Light" w:hAnsi="Roboto Light" w:cs="Roboto Light"/>
          <w:b/>
          <w:bCs/>
          <w:sz w:val="20"/>
          <w:szCs w:val="20"/>
        </w:rPr>
        <w:t xml:space="preserve">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capacity for product delivery and enhancing stakeholder satisfaction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emphasizing the importance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collaboration, fostering a culture of excellence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overall efficiency of the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w:t>
      </w:r>
      <w:r w:rsidRPr="00106EA3">
        <w:rPr>
          <w:rFonts w:ascii="Roboto Light" w:eastAsia="Roboto Light" w:hAnsi="Roboto Light" w:cs="Roboto Light"/>
          <w:b/>
          <w:bCs/>
          <w:sz w:val="20"/>
          <w:szCs w:val="20"/>
        </w:rPr>
        <w:t xml:space="preserve">cross-system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showcasing adaptability and problem-solving skills to deliver timely resolutions across front-end and backend integrations, enhancing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including sprint planning and daily stand-ups, ensuring transparency and alignment within the distributed engineering team while contributing to the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software craftsmanship, focusing on delivering optimal </w:t>
      </w:r>
      <w:r w:rsidRPr="00106EA3">
        <w:rPr>
          <w:rFonts w:ascii="Roboto Light" w:eastAsia="Roboto Light" w:hAnsi="Roboto Light" w:cs="Roboto Light"/>
          <w:b/>
          <w:bCs/>
          <w:sz w:val="20"/>
          <w:szCs w:val="20"/>
        </w:rPr>
        <w:t xml:space="preserve">enterprise-scale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an emphasis on maintainability, scalability, and observability.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for geospatial data processing systems, enhancing systems performance and reinforcing ongoing maintenance protocols, while generating high-quality datasets for end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geospatial tools and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for data accuracy and visualization tailored to specific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managed both manual and automated data processing pipelines essential for generating high-quality geospatial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existing data processing workflows, emphasizing the integration of ML-generated raw data into cohesive final outputs that met or exceeded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application performance metrics to identify bottlenecks and implement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resulted in increased throughput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innovation within the team through continuous learning and adaptation of new tools and methodologies, ensuring readiness for upcoming technology trends in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needs into technical deliverables while ensuring adherence to software development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improving reliability and user satisfaction through high-quality deliverables across multiple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and backend services to promote system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sprint retrospectives and daily scrums to drive progress and continuous improvement among the development team while adapting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improving system resilience and scalability, while promoting best practices in resource utilization and deployment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streamline deployment processes and automate infrastructure management, enhancing application accessibility and operational efficiency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to enhance code quality and facilitating knowledge sharing among team members to maintain a high development standard.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collaborating effectively with developers through proper branching strategies and code merging techniques, minimizing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with a focus on responsive design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uniform experiences across different devices and enhancing overall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solutions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data-driven decisions in application enhancement and providing insights into user behavior to tailor features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projects, adapting quickly to varied work styles and promoting a collaborative culture that drives innovation, efficiency, and exceptional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application performance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monitoring solutions that led to proactive issue resolution and improved application stability.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