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designing cloud-native applications and leading web and mobile projects. Proficient in leveraging modern technologies to streamline workflows and drive innovation in the life sciences domain.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TypeScript, Python,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Spring Boot,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Docker, Kubernetes,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multiple cloud-native modules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accelerating the data processing capacity for pharmaceutical clients in a collaborative remote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providing constructive feedback and guidance on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the importance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 (TDD)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maintaining high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translate scientific workflows into technical specifications, ensuring alignment with overall project goals and delivering features that enhance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improving software validation standards for regulated life sciences customers, focusing on compliance with industry regulations while maintaining high standards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performance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that prioritized maintainability, security, and performance, fostering a culture of continuous improvement for the growing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outline and prioritize feature sets that enhance the functionality and usability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Phoenix 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impacting client satisfaction positively.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process improvements and team workflows, ensuring all engineers have access to updates and best practices for ongoing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supported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into reporting features, revolutionizing data analysis for research teams and delivering innovative solutions to enhance scientific discovery.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directly with QA teams to uphold quality benchmarks through rigorous testing and validation processes, ensuring all outputs meet client specifications and regulatory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modern data workflows that improved the efficiency of data handling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optimizing data throughput and processing times significantly during high-demand periods.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PK/PD workflows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gaining insights into pharmacology while collaborating with experienced scientists, enabling better articulation of technical project needs to domain experts.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led initiatives to refine debugging processes, resulting in significantly faster problem resolution times across the development team, fostering a more efficient workplace.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timelines and deliverables effectively, aligning with the team’s commitment to iterative progress and flexibility in accommodating evolving project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integrations with third-party APIs to enhance the capabilities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Phoenix 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enriching the software's utility for end-users in various clinical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awareness of industry trends in biopharmaceutical software, continually refining skills and knowledge to ensure the engineering team's outputs remain innovative and competitive.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projects, contributing to cross-platform solutions that significantly improved user engagement and satisfaction for enterprise customers in diverse sectors.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diverse teams to deliver high-quality software solutions,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which improved project visibility, team collaboration, and adaptability to changing project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Consistently engaged in code reviews and pair programming sessions, fostering a culture of share knowledge and technical improvement across the engineering team, enhancing overall team skill sets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automated testing frameworks that increased code reliability while minimizing the time spent on manual testing procedures, aligning with the organizational goals of operational efficiency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for seamless deployment processes, ensuring rapid and reliable updates to production environments for multiple applications, which facilitated quicker delivery cycles and reduced downtime.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technical documentation that integrated easily into onboarding processes for new team members, enhancing knowledge transfer and making the transition into new projects smoother and more efficient.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effectively, driving collaborative efforts on various projects and managing codebases that supported numerous concurrent initiatives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weekly tech talks and knowledge transfer sessions aimed at enhancing team capabilities in new technologies and frameworks, inspiring continuous learning and adaptability among peers.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teams to gather critical feedback, iterating features based on end-user experiences that guided development focus towards maximizing product value and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through optimization techniques in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resulting in faster load times and improved overall user experience with the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services and APIs that empowered other developers within the organization to build new features quickly and efficiently, fostering an environment of co-creation and shared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pair programming with junior engineers to instill core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coding best practices, encouraging a culture of collaborative improvement and shared learning.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