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designing and building decentralized systems, specializing in blockchain technology and distributed systems. Proven expertise in developing performance-oriented components using Rust and C++. Adaptable team player focused on collaborative problem-solving and continuous learning to drive innovative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C++, C, Python, JavaScript, Go, Solidity,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Docker, Kubernetes, GraphQL, gRPC, WebAssembly,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Hyperledger, Corda, Solana, Consensus Algorithms, Cryptography, Decentralized Applications (DApps), Smart Contracts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Architectures: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Architecture, Event-Driven Architecture, Distributed Ledger Technologies, RESTful services, Graph Databases, NoSQL Databases, Data Warehousing, Cloud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Load Testing Tools, Profiling Tools, Continuous Integration/Continuous Deployment (CI/CD), Test-Driven Development (TDD), Behavior-Driven Development (BDD), Static Code Analysis, Dynamic Analysis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core improvements to consensus mechanisms, researching distributed algorithms and advancing performance optimization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scalable solutions addressing the evolving challenges in blockchain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gossip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decentralized networks, focused on enhancing data consistency and synchronization across nodes while improving fault tolerance in high-load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testing on newly developed blockchain protocols to identify bottlenecks, leveraging advanced profiling tools to refine system architecture and ensure high availability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interfaces for interacting with various blockchain systems, ensuring seamless integration with existing frameworks and maintaining backward compatibility during upgrades.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sophisticated components from scratch focusing on memory management, optimizing them for minimal latency under high user loads while adhering strictly to industry standards for system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team-oriented approach to assess protocol failures under worst-case scenarios, creating experimental models that predict outcomes and iteratively optimizing components based on empirical data and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code reviews to maintain high coding standards and foster a culture of quality, encouraging team members to adopt best practices in software architecture and performance considerations.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sharing insights on emerging technologies and trends in blockchain, while actively contributing to the evolution of team culture around innovation and shared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the rapid development of new features by implementing microservices, fostering a modular architecture that supports versioning and safe deployments without impacting existing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guidance on software design principles, instilling a deep understanding of distributed systems architecture while fostering their professional growth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blockchain technology, enhancing personal and team visibility in the developer community while integrating cutting-edge workflows into the company's product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mechanisms leveraging advanced cryptography techniques, ensuring robust protection against common vulnerabilities while navigating complex regulatory landscapes in blockchain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Simultaneously managed multiple high-stakes projects, demonstrating strong organizational skills and the ability to prioritize effectively in a fast-paced, dynamic work environment with tight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at industry conferences, highlighting innovative solutions and approaches developed within the team, advancing both personal knowledge and organizational prominence in the blockchain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that promoted collaboration across engineering disciplines, enriching the team's collective competency and driving a unified approach to tackling significant technological hurdles.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scalable web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initiatives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enhance operational efficiencies through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dynamic, performance-optimized software solutions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responsiveness while maintaining robust data integrity across diverse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UX/UI designers to refactor legacy code, modernizing application architectures by implementing modern frontend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backend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software development lifecycle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 through daily stand-ups, sprint retrospectives, and continuous feedback loops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optimization, and memory management, while fostering a culture of accountability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agile and efficient communication between the client-side applications and backend services, supporting the growing need for real-time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strategies for complex applications, utilizing profiling tools to identify memory usage patterns and enhance user experience across the platform.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cross-departmental collaboration to determine software requirements, ensuring that engineering efforts aligned closely with business goals and client needs in an iterative development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to ensure high code coverage and software reliability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instilling a rigorous testing culture within the team to mitigate risks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onboarding and training of new hires, sharing knowledge on systems architecture and best development practices, thus enhancing team productivity and cohesiveness from day one.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troubleshooting sessions during critical production incidents, employing root cause analysis techniques to drive resolutions while enhancing future system resilience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software lifecycle improvement initiatives, advocating for processes that enhance code maintainability and system scalability, solidifying the company’s commitments to quality and innovation.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