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in software development, specializing in backend systems and focused on web and mobile applications. Proven expertise in Python, AWS, and distributed architectures, with a strong capability in evolving AI-driven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OracleDB,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Node.js, Express.js, Serverless,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New Relic, Prometheus, Grafana, Elasticsearch, Kibana,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Event Streaming:</w:t>
      </w:r>
      <w:r w:rsidRPr="00106EA3">
        <w:rPr>
          <w:rFonts w:ascii="Roboto Light" w:eastAsia="Roboto Light" w:hAnsi="Roboto Light" w:cs="Roboto Light"/>
          <w:sz w:val="20"/>
          <w:szCs w:val="20"/>
        </w:rPr>
        <w:t xml:space="preserve"> SQS, Kafka, RabbitMQ, Redis Streams, Apache Pulsar, EventBridge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backend systems to support the AI agent's functionality within a cloud-native environment,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resilient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optimizations in existing codebases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resource management for smoother operations of complex backend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incidents affecting backend services by performing root cause analysis and implementing preventive measures, ensuring high operational stability for critical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continuous evolution of backend systems to accommodate AI-driven features, focusing on scalability through modular architecture and the usage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messaging.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A/B testing environments to facilitate the deployment of varied configurations for the AI agent, allowing for continuous improvements based on quantitative performance metrics obtained from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define and document API specifications, utilizing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smooth integration points for consuming services within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access management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services, enhancing security and deployment efficiency across microservices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practices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transparent visibility into backend operations and promptly detecting performance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prompt engineering to optimize the interfacing capabilities of AI agents, aligning configuration parameters with operational requirements for enhanced natural language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multidisciplinary team discussions to steer product iterations, applying agile methodologies that foster adaptability and swift responses to evolving requirements in fintech.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collaborative knowledge-sharing environment that emphasized best practices in coding, CI/CD, and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to sustain clarity in system design, enabling seamless onboarding for new team members and fostering a shared understanding of backend services, principles,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performance and troubleshoot database layer issues, ensuring database transactions supported the needs of AI functionalities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to gather insights from backend modules, allowing for realtime performance adjustments which directly enhanced the user experience of financial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collaboration to deliver robust financial solutions, contributing to the cultural shift towards digital transparency and customer-centered service delivery in financial technology.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emphasizing clean architecture principles while ensuring modularity and maintainability in services deployed on the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migration of legacy systems to microservices architecture, leveraging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improving scalability as demand increased.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data-driven insights dashboards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metrics and aiding in decisions related to product performance and feature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documented RESTful APIs to expand the product feature set, ensuring backward compatibility while integrating with existing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increasing the deployment frequency and reducing the change failure rate through automated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contributing to sprint planning and retrospective meetings, thereby directly influencing project velocity and continuous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backend service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issues as they arose and providing actionable recommendations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microservices that utilized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 streaming, enabling data to be processed and consumed efficiently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coding standards that have been implemented as reference guides, improving code quality and consistency across multiple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translate user requirements into technical specifications that guided backend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cross-team projects to enhance internal knowledge sharing, aiding in the professional growth of team members and enhancing collaborative problem-solving efforts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database interaction through the creation of data access layers using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operations and improving application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