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focused on backend and frontend systems for web and mobile applications. Proven expertise in JavaScript, TypeScript, React, and Python, fostering cross-functional collaboration and ownership of scalable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 PHP,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Laravel, Node.js, Express, Django, Flask, RabbitMQ,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Firebase,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Code,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Protocols:</w:t>
      </w:r>
      <w:r w:rsidRPr="00106EA3">
        <w:rPr>
          <w:rFonts w:ascii="Roboto Light" w:eastAsia="Roboto Light" w:hAnsi="Roboto Light" w:cs="Roboto Light"/>
          <w:sz w:val="20"/>
          <w:szCs w:val="20"/>
        </w:rPr>
        <w:t xml:space="preserve"> RESTful APIs, GraphQL, WebSockets, JSON, SOAP, XML, OpenAPI,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product teams to identify and prioritize feature requirements, resulting in enhanced performance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engaging in continuous code reviews to elevate the quality and maintainability of the codebase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caching strategies, drastically reducing response times for customer-facing applications in a competitive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agile methodologies and responsive design, fostering a culture of technical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messaging between microservices, ensuring smooth communication and reliability of services in line with industry standards while reducing latency on critical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test coverage and confidence in deployment readiness for production releases, ultimately enhancing user trust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create user-centered features through direct interaction, ensuring technical feasibility while balancing design aesthetics and functionality to meet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cloud-based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microservices architecture for improved scalability and facilitating rapid deployment cycles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sprint planning meetings, contributing to feature estimation, risk assessment, and setting achievable timelines, resulting in streamlined project execution and milestone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to drive system reliability and enhance overall user experience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industry networking events to stay informed of emerging technologies and trends related to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-powered developer tools, adapting workflows to incorporate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cybersecurity teams to ensure that features and data were secure by implementing best practices in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for all deployed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Sponsored initiatives for code quality with tools like </w:t>
      </w:r>
      <w:r w:rsidRPr="00106EA3">
        <w:rPr>
          <w:rFonts w:ascii="Roboto Light" w:eastAsia="Roboto Light" w:hAnsi="Roboto Light" w:cs="Roboto Light"/>
          <w:b/>
          <w:bCs/>
          <w:sz w:val="20"/>
          <w:szCs w:val="20"/>
        </w:rPr>
        <w:t xml:space="preserve">ESLint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pipelines for CI/CD, resulting in reduced integration problems and empowering developers to focus on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weekly tech talks within the organization to foster knowledge sharing on recent advancements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tools, and relevant technologies to inspire a culture of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 development end-to-end, from ideation through delivery and monitoring, demonstrating capability in balancing technical rigor with business objectives to achieve optimal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these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high performance and reliability in enterprise application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services while adhering to best coding practices and software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and stakeholders to drive project clarity and scope, ensuring alignment with organizational goals while advocating for optimal technology choices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refactoring efforts, enhancing performance by rewriting critical components in more modern technologies leading to improved operational efficiency across user touchpoints.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SQL queries and database optimizations, including indexing and normalization, which resulted in faster data retrieval times and improved interaction times across user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throughout the software development life cycle, fostering an environment for rapid iterations, feedback cycles, and continuous integration of user scenarios into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and enabling infrastructure automation, which improved the scalability of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libraries for future use within projects that improved development efficiency while maintaining consistent branding and user interaction protocols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technical debt reduction through codebase audits and refactor strategies, aligning team efforts with architectural best practices and establishing a framework for long-term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hiring processes, providing input on candidate evaluations and aligning selection criteria with project needs and organizational culture to build a strong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scrum ceremonies, engaging team members in discussions around impediments, delivering feedback on work-in-progress, and celebrating achievements of development milestones and team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open-source tools and libraries to enhance project capabilities and shared code with the community, encouraging adoption of modern development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