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focusing on web and mobile applications. Proven expertise in delivering complex B2B SaaS solutions through collaboration, adaptability, and technical proficiency in modern programming frameworks and cloud technologies. Passionate about solving customer problems and enhancing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 MSSQL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AWS,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Styles:</w:t>
      </w:r>
      <w:r w:rsidRPr="00106EA3">
        <w:rPr>
          <w:rFonts w:ascii="Roboto Light" w:eastAsia="Roboto Light" w:hAnsi="Roboto Light" w:cs="Roboto Light"/>
          <w:sz w:val="20"/>
          <w:szCs w:val="20"/>
        </w:rPr>
        <w:t xml:space="preserve"> REST, GraphQL, Microservices, Serverless, Event-driven, B2B SaaS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complex </w:t>
      </w:r>
      <w:r w:rsidRPr="00106EA3">
        <w:rPr>
          <w:rFonts w:ascii="Roboto Light" w:eastAsia="Roboto Light" w:hAnsi="Roboto Light" w:cs="Roboto Light"/>
          <w:b/>
          <w:bCs/>
          <w:sz w:val="20"/>
          <w:szCs w:val="20"/>
        </w:rPr>
        <w:t xml:space="preserve">B2B 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drive customer satisfaction within manufacturing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while ensuring seamless integration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optimizing </w:t>
      </w:r>
      <w:r w:rsidRPr="00106EA3">
        <w:rPr>
          <w:rFonts w:ascii="Roboto Light" w:eastAsia="Roboto Light" w:hAnsi="Roboto Light" w:cs="Roboto Light"/>
          <w:b/>
          <w:bCs/>
          <w:sz w:val="20"/>
          <w:szCs w:val="20"/>
        </w:rPr>
        <w:t xml:space="preserve">database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refining </w:t>
      </w:r>
      <w:r w:rsidRPr="00106EA3">
        <w:rPr>
          <w:rFonts w:ascii="Roboto Light" w:eastAsia="Roboto Light" w:hAnsi="Roboto Light" w:cs="Roboto Light"/>
          <w:b/>
          <w:bCs/>
          <w:sz w:val="20"/>
          <w:szCs w:val="20"/>
        </w:rPr>
        <w:t xml:space="preserv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significantly improving application performance and response times for critical components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software development life cycle, fostering a culture of collaboration and continuous improvement among team members and stakeholders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conducting code reviews and providing technical feedback on best practices related to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general software architecture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mobile and web applications with an emphasis on user experience and performance, integrating analytics tools to track user engagement and optimize product features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technical challenges in collaboration with </w:t>
      </w:r>
      <w:r w:rsidRPr="00106EA3">
        <w:rPr>
          <w:rFonts w:ascii="Roboto Light" w:eastAsia="Roboto Light" w:hAnsi="Roboto Light" w:cs="Roboto Light"/>
          <w:b/>
          <w:bCs/>
          <w:sz w:val="20"/>
          <w:szCs w:val="20"/>
        </w:rPr>
        <w:t xml:space="preserve">Product Owners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refinement of requirements and ensuring alignment with customer needs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enhance deployment efficiency,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while managing resources effectively through elastic load balancing and auto-scaling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presentations to share knowledge on emerging technologies and practices, promoting a culture of learning and innovation throughout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discovery sessions with stakeholders to gather insights and align technical capabilities with business goals, translating customer needs into actionable development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Carried out performance tuning and optimization on internal applications, ensuring reliability and scalability under varying load conditions across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platform architecture and proposed enhancements, contributing to strategic discussions on long-term technical vision and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health and reliability, working closely with operations teams to troubleshoot issues swiftly when they arose.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onboarding new team members by providing comprehensive overviews of the technical landscape and coaching on coding standards and project-specific guidelines.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for diverse clients by implementing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reliable deployment practices and seamless integration with front-end components through RESTful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design, and ship new features for web applications, applying best practices in </w:t>
      </w:r>
      <w:r w:rsidRPr="00106EA3">
        <w:rPr>
          <w:rFonts w:ascii="Roboto Light" w:eastAsia="Roboto Light" w:hAnsi="Roboto Light" w:cs="Roboto Light"/>
          <w:b/>
          <w:bCs/>
          <w:sz w:val="20"/>
          <w:szCs w:val="20"/>
        </w:rPr>
        <w:t xml:space="preserve">MVC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which improved code quality and reduced bugs by highly engaging in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throughout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experiences by employing responsive design principles in web applications, leading to higher customer satisfaction and engagement rates among end-users via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w:t>
      </w:r>
      <w:r w:rsidRPr="00106EA3">
        <w:rPr>
          <w:rFonts w:ascii="Roboto Light" w:eastAsia="Roboto Light" w:hAnsi="Roboto Light" w:cs="Roboto Light"/>
          <w:b/>
          <w:bCs/>
          <w:sz w:val="20"/>
          <w:szCs w:val="20"/>
        </w:rPr>
        <w:t xml:space="preserve">design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technical insights and recommendations to ensure seamless user experience across various platforms and browsers, refining workflows based on team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enrich applications, focusing on payment gateways and authentication systems to bolster application capabilities and secure user data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recruited and mentored new talent, fostering a collaborative and innovative engineering team that emphasizes learning and knowledge sharing, bolstering team agility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codebase migrations to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version control and collaboration, streamlining team contributions with pull request workflows and continuous integration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promoting understanding of core application architecture and development practices among team members and future hires through various documentation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engineers to optimize data retrieval and manipulation processes, enhancing the overall performance and reliability of back-end systems in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multi-tier applications, designing front-end and back-end interactions to streamline user interfaces while ensuring robust data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legacy applications and providing scalable solutions, focusing on refactoring code and optimizing processes for better maintainability and long-term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