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innovative Senior Software Engineer with over 11 years of experience in software development, specializing in web and mobile applications. Combines strong foundations in algorithms, data structures, and cloud-based architectures with a passion for AI-powered technologies, including data modeling and autonomous systems. Skilled in building robust data pipelines and frameworks while embracing high-performance team collaboration in remote settings.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Go, C++, Scala, JavaScript, SQL,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Angular, TensorFlow, pandas, NumPy, PyTorch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Airflow, DBT, Snowflake, Kafka, PostgreSQL, MongoDB,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Kubernetes, Docker, Terraform, Serverless,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MLOps, Data Modeling, Model Deployment, Natural Language Processing, AI-driven Development, Reinforcement Learning, Computer Vision, Knowledge Graphs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a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Intelligence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cutting-edge AI capabilities that significantly enhanced data-driven product experiences for clients in the digital workspace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Scientists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Engineers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innovate AI functions, ensuring alignment with dynamic market needs and enabling rapid deployment of top-tier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autonomous agents, deploying new functionalities seamlessly across the platform, significantly improving user engagement and interaction with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management system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entire software development lifecycle, implementing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ML/AI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strengthened the overall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 ecosystem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product framework.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efficient data ingestion, storage, and validation to support business intelligence initiatives and drive productivity improvements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enhancements for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pipelines, focusing on validation and governance that significantly enhanced operational effectiveness and ensured high standards for data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code generation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accelerate development cycles, while rigorously monitoring code quality, performance, and security standards to maintain exceptional reliability in software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Conceptualized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platform features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data validation and governance processes, resulting in more reliable and efficient data retrieval processes for internal stakeholders and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reviews, actively contributing to documentation and engineering standards, fostering a culture of best practices and continuous improvement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Assumed ownership of team projects, brought a strong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mindset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planning, and effectively shaped vision, goals, and engineering roadmaps that align with company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high accountability and performance, significantly impacting team collaboration across time zones, ensuring that every member felt empowered and engaged in their contributions.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integration of advanced analytics tools within team workflows, significantly improving the ability to draw actionable insights from complex datasets and enhance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training sessions to advance both personal skill sets and team capabilities in emerging technologies and methodologies relevant to the data intelligence realm.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communicated project status updates to stakeholders and upper management, ensuring transparency and facilitating discussions on project requirements and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sharing knowledge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cutting-edge technologies to promote professional development and success within the organization.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launched multiple features for internal and customer-facing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specifically focusing on enhancing user experience through effective data integration and processing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processes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streamlined data operations, significantly improving system efficiency while ensuring high-quality data outputs through rigorous monitoring and governance.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product requirements and roadmap strategies, which enhanced project scope and execution speed across several major software releases and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environments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and manage scalable applications, leveraging serverless architectures and automated deployment for increased flexibility and cost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robust data models and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ensuring seamless data accessibility and optimizing query performance for real-time applications and analytics.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transition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workflows, collaborating with data teams to deploy and maintain machine learning models, thus enhancing the product's analytical capabilities for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refined existing codebases, integrating best practices and advanced techniques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sustainable performance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initiatives aimed at improving coding standards and best practices within the software engineering team, contributing to enhanced quality assurance processes across all development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requirement analysis sessions with product stakeholders, clarifying scope and specifications, ensuring comprehensive project documentation that facilitated accurate implementation and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team architecture discussions, focusing on innovative solutions that drive efficiency and effectiveness across product design and engineering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all projects, detailing programming efficiencies and promoting knowledge sharing among team members, leading to improved collaboration and understanding of the codebase.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modern frameworks and technologies, fostering a culture of continuous learning and adaptation within the engineering teams.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