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extensive experience in software development focused on autonomous flight software, DO-178C flight software development, and avionics integration. Proven track record in delivering safety-critical embedded systems and integrating complex hardware platforms, ensuring adherence to certification standards and enhancing operational performance through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Embedded C, JavaScript, MATLAB, Verilog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DO-178C, DOORS, Jama, Polarion, Git, CI/CD, Jenkins, MATLAB Simulink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Avionics Systems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ARINC 429, MIL-STD-1553, CAN, ARINC 653, Ethernet, RTOS, HIL, PIL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 Automation, Bus Analyzers, Logic Analyzers, Fault Tolerance, Debugging, Requirement Traceability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Static Analysis, Documentation, Code Reviews, Automated Workflows, Performance Estimation, Software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safety-critical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flight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compliance with aerospace industry standards, leading to improved safety and reliability in flight operations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software with avionic hardware platforms, efficiently troubleshooting integration issues on test benches and aircraft to deliver high performance and meet stringent operational requirements across diverse testing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requirements, architecture, build processes, and design decisions, facilitating certification audits while improving team collaboration and knowledge sharing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encompassing systems, safety, hardware, and flight controls to ensure all product and program-level needs were met, leveraging effective communication and collaboration skills within the aerospace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workflows for software integration and build processes, leading to enhanced efficiency in deployment and reducing time-to-market for flight systems within the challenging aviation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hardware-in-the-loop (HIL) and processor-in-the-loop (PIL) testing activities, gathering valuable performance data to iterate on software design and optimize for real-time processing and execution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planning and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SOI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certification reviews, ensuring all project milestones were met on time and aligned with regulatory expectations for aviation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application-level flight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underlying avionics hardware interfaces while maintaining rigorous requirements for safety-critical systems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delivery (CI/CD) practices by integrating testing and deployment pipelines, which significantly improved code quality checks and minimized integration errors in line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software performance for real-time operating systems (RTOS), focusing on low-level topics including device driver development, interrupt handling, and memory management to enhance overall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proficiency in requirements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DOORS, Jama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Polarion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authoring high-quality software requirements, maintaining traceability, and fostering alignment across development teams evolving consensus 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retrospectives and knowledge-sharing sessions to foster a culture of continuous improvement, adaptability, and innovation within the software development process aimed at high-stakes aviation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analysis tools like logic and bus analyzers to debug software issues on target hardware effectively, ensuring that end products met or exceeded customer specifications for function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tool automation and contributing to effective testing methodologies, enhancing productivity and allowing for quicker turnaround on project deadlines while maintaining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to guide system design decisions on future air vehicle projects, enhancing the robustness and reliability of the systems being developed.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software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embedded systems, emphasizing performance, reliability, and compliance with aerospace quality assurance practices to facilitate end-user satisfaction and operational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troubleshoot complex issues related to hardware/software integration, using recent advancements in avionics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MIL-STD-1553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integration challenges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frameworks by integrating new functionalities while adhering to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criteria, achieving regulatory compliance and significantly improving software quality across multiple project cycles and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and frameworks for continuous integration pipelines, greatly improving the deployment process and ensuring high standards of code quality and system performance under real-time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software design documentation alongside agile methodologies, aligning the development process with industry regulations and promoting clarity for development teams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conducted reviews of software configurations, changes, and integrations to ensure full traceability and adherence to certification processes as stipulated by aviation authorities overseeing project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meetings, applying valuable insights to address technical challenges while enhancing team collaboration to accelerate the software development lifecycle within embedded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iteration cycles, enabling the team to deliver software solutions that aligned with changing user requirements and industry advancements in real-time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knowledge of avionics architectures and protocols during the design phase, optimizing flight-critical software to meet rigorous performance standards and ultimately enhancing the safety features of the aircraft.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robust understanding of automated workflows tailored to testing, integration, and deployment of embedded systems, influencing the project through engineering best practices leading to system optimization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processes with effective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collaborative development across distributed teams and contributing to timely project delivery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within the organization, providing training on advanced debugging techniques and industry-specific software development practices to bolster overall team expertise and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