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specializing in web and mobile applications. Proven ability to tackle complex problems with innovative solutions, strong collaboration, and adaptability, focusing on building intuitive systems that enhance community safety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Node.js, Express,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ClickHouse, MySQL,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gRPC, OpenAPI, SOAP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to craft scalable web services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data delivery and user engagement in various community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intricate database schemas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retention for extensive community safety systems under high-demand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performance by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intuitive user interfaces, resulting in improved user satisfaction and engagement across community safety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SQL queries to analyze and synthesize customer data, providing vital insights for product enhancements and user experience improvements, thereby supporting team decision-making and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integrating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improving application reliability and scalability as community needs evolved rapidly.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mentored junior developers on best practices in stacks like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knowledge sharing within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compliance team to ensure all systems met data sharing requirements under various agreements, establishing crucial permissions and monitoring capabilities for community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managed services like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resilient and cost-effective backend infrastructures adhering to best practices in cloud architecture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service-oriented architecture principles to create reusable microservices, promoting a collaborative development environment that accelerated feature releases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 feedback and support with a focus on service quality management, translating insights into actionable changes and enhancements across software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outlining system configurations, best practices, and deployment guidelines, ensuring clarity and consistency for current and future team members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and enhanced application performance metrics and monitoring processes, driving improvements in user experience as part of a proactive, agile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engagement initiatives, representing software development efforts during public forums to educate law enforcement and community partners about new features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user-centered design thinking in developing features, focusing on accessibility and ease of use, which directly supports our mission of increasing community safety and wellbeing through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strategic planning sessions to align product development with company growth objectives, ensuring product direction resonates with community needs and technology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online services that improved accessibility to business operations and community resources across multiple platforms and user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SQL queries for data-driven strategies, pairing them with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access patterns and ensure responsive applications developed under a microservices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enforced coding standards and best practices across various teams, focusing on quality assurance and reducing technical debt while initiating peer review processes to maintain high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interactive mapping functionalities in applications using </w:t>
      </w:r>
      <w:r w:rsidRPr="00106EA3">
        <w:rPr>
          <w:rFonts w:ascii="Roboto Light" w:eastAsia="Roboto Light" w:hAnsi="Roboto Light" w:cs="Roboto Light"/>
          <w:b/>
          <w:bCs/>
          <w:sz w:val="20"/>
          <w:szCs w:val="20"/>
        </w:rPr>
        <w:t xml:space="preserve">Leaflet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Mapbox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users to visualize real-time community engagement data and effectively respond to safety concerns.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daily scrums and sprint planning meetings to enhance project transparency and ensure timely delivery of critical software features to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UX/UI designers to translate wireframes into functional user interfaces, ensuring a consistent and engaging user experience that aligns with community safety goals and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system performance evaluations utilizing monitoring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identifying bottlenecks and enhancing overall application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efforts for API specifications using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clear communication and expectations between front-end teams and back-end services for efficient integration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serverless architectures in new projects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infrastructure management burden and focusing resources on development of core functionalities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new technologies and methodologies, empowering team members to leverage modern tools for improved efficiency and effectiveness in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external partners and stakeholders, ensuring alignment of software capabilities with community needs, thereby maximizing user engagement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testing sessions, collecting feedback on application usability to inform iterative improvements that prioritized user satisfaction and community feedback.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