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expertise in building scalable applications utilizing advanced AI technologies and frameworks. Passionate about leveraging programming skills to enhance clinical workflows and improve healthcare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 HTML/CSS,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Redux, NestJS,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GCP, Azure, Jenkins, Travis 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Cassandra, Elasticsearch, SQL Server,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RESTful APIs, GraphQL, gRPC, WebSockets, API Gateway, Swagger, Postman,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Cypress, Selenium, New Relic, Grafana, Prometheus,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core research infrastructure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for evaluating core systems and developer workflows, significantly enhancing productivity for AI-driven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real-time data exchange between front-end applications and machine learning models, thereby improving operational efficiency in clinical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agent pipelines through the implementation of modern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drastically reduced system downtime during deployments and maintenance windows.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research and co-founders to scale backend systems, focusing on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system reliability through detailed logging and observability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real-time performance tracking and responsiveness to system anomalies in healthcare applications, prioritizing patient safety and service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LLM-powered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and natural language processing tasks, which enhanced user experiences across our clinical product suite.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design of microservices-based applications leveraging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interactions within the healthcare delivery chain and facilitating smoother clinical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audits of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across applications to unify design standards and streamline interactions for clinical agents, resulting in enhanced user satisfaction and productivity among healthcare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shared tools and </w:t>
      </w:r>
      <w:r w:rsidRPr="00106EA3">
        <w:rPr>
          <w:rFonts w:ascii="Roboto Light" w:eastAsia="Roboto Light" w:hAnsi="Roboto Light" w:cs="Roboto Light"/>
          <w:b/>
          <w:bCs/>
          <w:sz w:val="20"/>
          <w:szCs w:val="20"/>
        </w:rPr>
        <w:t xml:space="preserve">SDKs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accelerated iterations across Research and QA teams, ensuring a collaborative approach to integrating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production workflows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performance engineering by implementing targeted optimizations for agent workflows, reducing latency by enhancing code structure and leveraging </w:t>
      </w:r>
      <w:r w:rsidRPr="00106EA3">
        <w:rPr>
          <w:rFonts w:ascii="Roboto Light" w:eastAsia="Roboto Light" w:hAnsi="Roboto Light" w:cs="Roboto Light"/>
          <w:b/>
          <w:bCs/>
          <w:sz w:val="20"/>
          <w:szCs w:val="20"/>
        </w:rPr>
        <w:t xml:space="preserve">cloud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error budgets and performance benchmarks to measure the reliability of AI agents, adopting strategies that prioritized system uptime in accordance with healthcare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communication with cross-functional teams,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delivery of features while fostering a culture of continuous improvement and adaptability in technical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internal tooling for logging and instrumentation, which enhanced the performance measurement of our applications, creating a cohesive environment for collaborative engineering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instrumentation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within agent systems, establishing comprehensive metrics for consistency and latency, significantly improving diagnostic capabilities in healthcare-related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conjunction with data scientists to bridge gaps between research and production, successfully productionizing core capabilities that advanced the operational efficiency of healthcare AI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high-quality software development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crafting scalable web applications primarily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end-user experience considerably.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robust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responsiveness and reliability for various consumer-facing products in the tech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integrity and facilitate continuous integration habits, thus enhancing code quality with efficient error tracking methods.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between front-end components and backend systems, which contributed to overall system performance and user satisfaction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utilizing </w:t>
      </w:r>
      <w:r w:rsidRPr="00106EA3">
        <w:rPr>
          <w:rFonts w:ascii="Roboto Light" w:eastAsia="Roboto Light" w:hAnsi="Roboto Light" w:cs="Roboto Light"/>
          <w:b/>
          <w:bCs/>
          <w:sz w:val="20"/>
          <w:szCs w:val="20"/>
        </w:rPr>
        <w:t xml:space="preserve">Agile 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timely delivery on product roadmaps while fostering effective communication practices among design and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deployment of scalable cloud services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greater flexibility and access for application delivery, significantly improving services offered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database systems, focusing on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I contributed to database design and optimization, ensuring data integrity and efficient access methods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aimed at improving developer productivity, utilizing frameworks such as </w:t>
      </w:r>
      <w:r w:rsidRPr="00106EA3">
        <w:rPr>
          <w:rFonts w:ascii="Roboto Light" w:eastAsia="Roboto Light" w:hAnsi="Roboto Light" w:cs="Roboto Light"/>
          <w:b/>
          <w:bCs/>
          <w:sz w:val="20"/>
          <w:szCs w:val="20"/>
        </w:rPr>
        <w:t xml:space="preserve">Electron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desktop applications, enhancing the productivity of engineers within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benchmarks for data-heavy applications using monitoring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securing a reliable user experience across various platforms under heavy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facilitating system migrations to cloud environments by implementing container-based solutions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easing the transition to scalable deployment practices in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processes that emphasized maintainability and scalability, actively mentoring junior developers on best practices in web development technologies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for new features, utilizing stakeholder feedback to optimize usability, ensure alignment with business goals, and enhance overall customer satisfaction with Microsoft products.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