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leading engineering projects, optimizing systems, and developing innovative solutions for complex challenges in the aerospace sector. Passionate about leveraging cutting-edge technologies to enhance network communications and orchestrate robust solutions across diverse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C/C++, Rust, Java, Python, JavaScript, TypeScript,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Node.js, React, Django, Spring, Flask, TensorFlow, Vue.js,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Technologies:</w:t>
      </w:r>
      <w:r w:rsidRPr="00106EA3">
        <w:rPr>
          <w:rFonts w:ascii="Roboto Light" w:eastAsia="Roboto Light" w:hAnsi="Roboto Light" w:cs="Roboto Light"/>
          <w:sz w:val="20"/>
          <w:szCs w:val="20"/>
        </w:rPr>
        <w:t xml:space="preserve"> API Development, RESTful Services, GraphQL, MPLS, Segment Routing, RSVP-TE, PCEP, SDN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Docker, Kubernetes, Git, Jenkins, JIRA, VS Code,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&amp; Analytics:</w:t>
      </w:r>
      <w:r w:rsidRPr="00106EA3">
        <w:rPr>
          <w:rFonts w:ascii="Roboto Light" w:eastAsia="Roboto Light" w:hAnsi="Roboto Light" w:cs="Roboto Light"/>
          <w:sz w:val="20"/>
          <w:szCs w:val="20"/>
        </w:rPr>
        <w:t xml:space="preserve"> Machine Learning, Data Visualization, Big Data, Data Analysis, Kafka, Pandas, NumPy, Hive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real-time network topology algorithms, enhancing system performance through innovative coding strategies utilizing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operations across various communication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new API standards to support seamless orchestration of inter-network communication, ensuring robust integration with existing platforms and frameworks while addressing critical security considerations.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develop scalable, high-performance software solutions, exhibiting adaptability and effective communication skills while navigating complex engineering challenges in a dynamic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systems by integrating high-level programming languages </w:t>
      </w:r>
      <w:r w:rsidRPr="00106EA3">
        <w:rPr>
          <w:rFonts w:ascii="Roboto Light" w:eastAsia="Roboto Light" w:hAnsi="Roboto Light" w:cs="Roboto Light"/>
          <w:b/>
          <w:bCs/>
          <w:sz w:val="20"/>
          <w:szCs w:val="20"/>
        </w:rPr>
        <w:t xml:space="preserve">Rust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legacy infrastructures, resulting in significant improvements in processing speeds and overall system reliability for aerospace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and debugging of core software components, employing advanced performance analysis tools to diagnose systems health issues, and implementing solutions to enhance stability and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improvement within the engineering team by championing best practices in software development, encouraging team collaboration and knowledge sharing to enhance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to understand their requirements and translate them into technical specifications, ensuring the delivered solutions aligned with business needs and provided tangible value to stakeholders.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trends relevant to satellite and airborne mesh networks, facilitating the adoption of innovative developments that position the company at the forefront of industry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visualization tools to assist in large-scale data analysis, leveraging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interactive dashboards that empowered clients to make data-driven decisions based on real-time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prioritized tasks, and delivered features within deadlines while maintaining high-quality coding standards and developing documentation to support knowledge transfer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Strategized enhancements for software orchestrator integrations, applying expertise in </w:t>
      </w:r>
      <w:r w:rsidRPr="00106EA3">
        <w:rPr>
          <w:rFonts w:ascii="Roboto Light" w:eastAsia="Roboto Light" w:hAnsi="Roboto Light" w:cs="Roboto Light"/>
          <w:b/>
          <w:bCs/>
          <w:sz w:val="20"/>
          <w:szCs w:val="20"/>
        </w:rPr>
        <w:t xml:space="preserve">PCEP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SDN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streamline network operations and improve performance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rigorous code reviews and led design discussions to foster innovation among peers, promoting a collaborative atmosphere that enabled the team to deliver state-of-the-art solutions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investigation of cross-spectrum communications techniques including optical and wireless methodologies, identifying potential use cases that could provide competitive advantages in communications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boosting deployment efficiencies and ensuring consistency across development, testing, and production environments for scalable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development of technical documentation for software components, ensuring clarity and accessibility of information for ongoing projects while supporting the onboarding of new engineers.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software applications by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robust functionality and optimal performance in enterprise-level solutions delivered to clients across various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development methodologies within the engineering team, advocating the use of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promoting best practices in collaborative software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innovative software solutions, focusing on user experience and code maintainability while adhering to stringent software engineering principles and process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user feedback and software metrics to consistently refine existing functionalities, deploying updates that improved user engagement and optimized software performance for enhanced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microservices architecture, allowing for flexible deployment and scaling of applications, ultimately resulting in improved service delivery and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debugging software to resolve complex issues, leveraging a range of debugging tools to identify root causes and implement effective solutions in a timely manner.</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providing guidance on coding strategies and best practices, which contributed to fostering a learning environment that prioritized professional growth and skill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systems by integrating additional features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providing clients with new functionalities and ensuring alignment with evolving industry standards and customer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reviews and architectural discussions to facilitate efficient software design, contributing insights that promoted quality and maintainability within the codebase.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Prepared technical documentation and training materials for end-users, enabling smoother transitions to new software solutions while supporting ongoing learning and usage of provided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analysis of software deployments, identifying areas for improvement by using data-driven insights to implement enhancements that refined system usability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brainstorming sessions to identify new project initiatives, leveraging knowledge of industry trends to propose innovative solutions that drive company growth and client satisfaction.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