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bookmarkStart w:id="0" w:name="_GoBack"/>
      <w:bookmarkEnd w:id="0"/>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52EDABAC"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proofErr w:type="gramStart"/>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1"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1"/>
      <w:r w:rsidR="00210FA1" w:rsidRPr="00106EA3">
        <w:rPr>
          <w:rFonts w:ascii="Roboto" w:eastAsia="Roboto" w:hAnsi="Roboto" w:cs="Roboto"/>
          <w:sz w:val="18"/>
          <w:szCs w:val="18"/>
        </w:rPr>
        <w:fldChar w:fldCharType="begin"/>
      </w:r>
      <w:r w:rsidR="00210FA1" w:rsidRPr="00106EA3">
        <w:rPr>
          <w:rFonts w:ascii="Roboto" w:eastAsia="Roboto" w:hAnsi="Roboto" w:cs="Roboto"/>
          <w:sz w:val="18"/>
          <w:szCs w:val="18"/>
        </w:rPr>
        <w:instrText xml:space="preserve"> HYPERLINK "mailto:dwilliams.app@outlook.com" </w:instrText>
      </w:r>
      <w:r w:rsidR="00210FA1" w:rsidRPr="00106EA3">
        <w:rPr>
          <w:rFonts w:ascii="Roboto" w:eastAsia="Roboto" w:hAnsi="Roboto" w:cs="Roboto"/>
          <w:sz w:val="18"/>
          <w:szCs w:val="18"/>
        </w:rPr>
        <w:fldChar w:fldCharType="separate"/>
      </w:r>
      <w:r w:rsidR="00210FA1" w:rsidRPr="00106EA3">
        <w:rPr>
          <w:rStyle w:val="Hyperlink"/>
          <w:rFonts w:ascii="Roboto" w:eastAsia="Roboto" w:hAnsi="Roboto" w:cs="Roboto"/>
          <w:color w:val="auto"/>
          <w:sz w:val="18"/>
          <w:szCs w:val="18"/>
        </w:rPr>
        <w:t>dwilliams.app@outlook.com</w:t>
      </w:r>
      <w:r w:rsidR="00210FA1" w:rsidRPr="00106EA3">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expertise in web and mobile applications, specializing in Node.js, TypeScript, and React. Proven track record in mentoring teams, optimizing performance, and enhancing developer experience. Passionate about creating scalable architectures and improving workflows within engineering organizations.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Nest.js, React.js,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Elasticsearch,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w:t>
      </w:r>
      <w:r w:rsidRPr="00106EA3">
        <w:rPr>
          <w:rFonts w:ascii="Roboto Light" w:eastAsia="Roboto Light" w:hAnsi="Roboto Light" w:cs="Roboto Light"/>
          <w:sz w:val="20"/>
          <w:szCs w:val="20"/>
        </w:rPr>
        <w:t xml:space="preserve"> Kubernetes, Docker, ArgoCD, AWS,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Streaming:</w:t>
      </w:r>
      <w:r w:rsidRPr="00106EA3">
        <w:rPr>
          <w:rFonts w:ascii="Roboto Light" w:eastAsia="Roboto Light" w:hAnsi="Roboto Light" w:cs="Roboto Light"/>
          <w:sz w:val="20"/>
          <w:szCs w:val="20"/>
        </w:rPr>
        <w:t xml:space="preserve"> Kafka, RabbitMQ, Redis Streams, Azure Service Bus, Google Pub/Sub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CI/CD:</w:t>
      </w:r>
      <w:r w:rsidRPr="00106EA3">
        <w:rPr>
          <w:rFonts w:ascii="Roboto Light" w:eastAsia="Roboto Light" w:hAnsi="Roboto Light" w:cs="Roboto Light"/>
          <w:sz w:val="20"/>
          <w:szCs w:val="20"/>
        </w:rPr>
        <w:t xml:space="preserve"> DataDog, Jenkins, GitHub Actions, CircleCI,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numerous interviews with engineering teams to identify workflow pain points, which resulted in developing targeted tools enhancing their productivity and collaboration across critical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reusable architectural patterns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simplifying the development process for other engineers and ensuring the delivery of high-quality services by default.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numerous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refined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producer patterns, establishing highly reliable systems that improved message delivery across mission-critical applications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company-wide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modernizing deployment processes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ArgoCD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streamlined and robust production deployments while minimizing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teams through complex cross-functional challenges related to legacy systems, driving initiatives to re-architect codebases into maintainable modules that aligned with modern industry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mentored engineers, enhancing their understanding of the core architecture and promoting best practices in maintainable design and testing methodologies, contributing to team skill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rolled out several innovative tools aimed at improving CI/CD pipelines, which increased local development efficiency and system observability for engineering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new frameworks to teams while providing comprehensive documentation, conducting workshops, and offering ongoing support to ensure smooth transitions and adaptations within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engineering peers in tackling complex technical problems, using empathy and listening to align diverse viewpoints, which mitigated conflicts and strengthened team coherence.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code review processes, emphasizing maintainable design principles and systematic risk reduction across all development projects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strategies to modernize complex legacy codebases, leading efforts that directly improved code maintainability, quality, and overall engineering morale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that improved engineering team proficiency in our core stack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team success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technical trade-offs across differing functions, using strong interpersonal skills to navigate and resolve conflicts while fostering a collaborative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cloud services to develop and deploy applications, ensuring they met stringent scalability and performance benchmarks under high traffic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aimed at increasing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DORA Metrics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specifically enhancing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Deployment Frequency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shortening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Lead Time for Changes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engineering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efforts that streamlined client interactions and optimized workflows for enhanced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cross-functional team meetings, providing critical feedback and insights that helped shape overarching project goals and timelines, enhancing collaboration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and maintainable architectures for various applications, ensuring that the solutions aligned with both business needs and industry best practices for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for junior software engineers, providing mentorship that focused on developing their technical skills and enhancing their understanding of software engineering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translate business requirements into clear technical specifications, ensuring the successful delivery of product features aligned with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for numerous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CI/CD pipelines that improved overall efficiency and reduced deployment errors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analyzing database schemas and SQL queries, significantly improving response times and overall user satisfaction on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through the implementation of agile methodologies, leading sprint planning and retrospective meetings aimed at continuous improvement of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into existing systems, ensuring seamless data exchange and enhanced feature sets across applications, driving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quality and adherence to company coding standards, providing constructive feedback to peers in a collaborative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stakeholders to identify and resolve business challenges using technology solutions that included building custom applications and modifying existing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from requirements gathering through deployment, providing high-quality software solutions that met business objectives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85</Words>
  <Characters>491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5</cp:revision>
  <dcterms:created xsi:type="dcterms:W3CDTF">2026-01-13T21:14:00Z</dcterms:created>
  <dcterms:modified xsi:type="dcterms:W3CDTF">2026-01-14T08:30:00Z</dcterms:modified>
</cp:coreProperties>
</file>