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specializing in web and mobile applications. Proficient in architecting and building high-quality experiences using modern technologies like React, TypeScript, and GraphQL, as well as collaborating effectively across teams to deliver seamless customer-focused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Styled Components, Next.js, Apollo Client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Jest,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InVision, Bootstrap,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Firebase, MongoDB,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JIRA,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Dutchie's ecommerce platforms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Apollo 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producing best-in-class online ordering experiences for cannabis retailers and consumers while ensuring robust architecture and clean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teams, translating user requirements into functional front-end designs, while driving technology innovations through the implementation of modern solutions to complex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configuring build tools and leveraging web performance best practices, greatly enhancing loading speeds and responsiveness across different device platforms and browsers.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mentorship opportunities within the engineering team, promoting knowledge sharing and establishing best coding practices to maintain high-quality standards in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software development methodologies, ensuring efficient sprints and delivering value incrementally, while adapting quickly to changing priorities and fostering a dynamic work environment for all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continuous integration and delivery process, incorporating automated testing methodologies for all new features to ensure reliability and accuracy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accessibility standards and cross-browser compatibility techniques into all developed applications, catering to a diverse user base and improving overall usability for all consumers.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user feedback and application analytics, implementing iterative improvements based on real-user data to enhance functionality and user satisfaction for both dispensaries and customers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frontend frameworks and libraries, incorporating the latest features and advancements into ongoing projects to ensure cutting-edge solutions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improvement initiatives to streamline communication and collaboration across multi-disciplinary teams, fostering an inclusive and effective work culture that promoted engagement and innovation in project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for junior developers, equipping them with essential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agile methodologies, enhancing overall team productivity and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identify bottlenecks in existing applications and proposed advanced solutions for optimization, ensuring quick response times and high user satisfaction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core architecture of scalable applications, ensuring modularity and extensibility in projects, allowing for easy updates and integrations as market demands evolve.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manage application state across different components, improving performance and user experience during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brainstorming sessions focused on emerging technologies and development trends, further enhancing the team's ability to innovate and implement high-impact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web applications at Microsoft,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effective design and usability for end-users across various platforms, enhancing user engagement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intricate software solutions in compliance with enterprise standards while adhering to best practices in security, performance, and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codebase management and development efficiency by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 collaboration with source control systems for versioning and team coherence.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ceremonies, ensuring open communication and clarity on task progress, and contributing to sprint planning, retrospectives, and daily stand-ups to enhance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UI construction process for future projects while reducing development time without compromising quality or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through TDD practices, which contributed significantly to minimized defect rates and elevated code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reviews, offering constructive feedback and innovative solutions that improved individual and team output while fostering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within various applications, optimizing backend interactions leading to enhanced data transactions and user experiences in web services and mobile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 learning and experimentation with new technologies, facilitating innovation by integrating new tools and frameworks into existing workflows as appropriate.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development of comprehensive documentation and user guides for proprietary applications, improving customer onboarding experiences and reducing time-to-value for end-users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on best practices in coding and development, instilling both technical acumen and confidence to contribute effectively to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cloud services to deploy and manage applications, enhancing operational efficiency and adaptability while ensuring consistent updates and scalability of product offerings.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