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high-performance SQL engines and distributed systems. Proficient in C++, performance optimization, and data analytics, demonstrating a strong commitment to technical excellence and collaboration in remote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C++17, C++20,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Arrow, Parquet, Docker, Kubernetes, OpenMP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SIMD, Memory Management, Benchmarking, Profiling Tools, Cache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Linux, CI/CD, GDB, Valgrind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Multi-threading, Concurrency Management, Distributed Databases, Data Streaming, System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execution algorithms that significantly improved data processing speed while adhering to core tenets of operational simplicity and no data loss across multiple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redefine data handling strategies, successfully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Oxla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 and enabling organizations to run complex queries directly on streaming datasets with 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profiling and optimization of the core engine to achieve industry-leading performance metrics with an emphasis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cache-aware data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and documentation to maintain high code quality, ensuring long-term maintainability of the products while promoting knowledge sharing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delivery of a technically ambitious roadmap focused on enhancing scalability and performance, while improving the developer experience for contributors in a fully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with team members to promote best practices and technical standards, leading to a culture of collaboration and continuous improvement in software craftsmanship.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systems that handle real-time data efficiently, thus enhancing overall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tools and messaging platforms to actively participate in remote discussions and planning sessions, fostering an environment of trust and openness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optimization techniques,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structure-of-arrays layouts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systems to further enhance processing speed and resource efficiency during large-scale data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collaboration, effectively articulating technical challenges and solutions to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emerging trends in data streaming solutions, using this knowledge to influence innovation and implement cutting-edge technologies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rigorous benchmarking process to assess system capabilities, which led to performance gains and facilitated deeper insights into the data architecture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Redpanda's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stack, adapting to new tools and frameworks that significantly reduced operational overhead while increasing analytical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components catered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concurrent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a high level of reliability and performance under various load conditions across distributed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providing peer-led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optimization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pursue their professional growth in high-performance database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components for performance-critical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strong focus on code optimization, efficiency, and minimal latency to support complex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methods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profiling that facilitated faster execution of core systems, enhancing their ability to handle demanding computational tasks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in-depth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solutions that addressed challenges regarding data integrity and correctness under high concurrency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resilient systems through systematic practices of testing, validation, and optimization, ensuring both structural robustness and functional integrity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code reviews, emphasizing collaborative problem-solving and a commitment to maintainability, which instilled a strong technical rigor throughout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debugging tools and techniques, enabling quick resolution of complex issues while maintaining a proactive approach in system health monitoring and upkeep.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efforts on performance benchmarking and system optimization, enhancing team visibility in terms of product capabilities and market competitiveness.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present technical insights and trends, guiding decision-making through data-driven analysis, which resulted in improved customer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review and assess third-party libraries for integration within production systems, ensuring that selected tools aligned with the performance and reliability goals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performance improvement strategies and best practices, fostering a collaborative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CI/CD processes, resulting in an improved deployment cycle that minimized potential downtimes and expedited feature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open-source contributions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processing libraries that enhanced both personal technical skills and the company's reputation as a thought leader in the industry.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