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web and mobile applications using Python, FastAPI, and Django. Proven expertise in creating scalable solutions and collaborating in cross-functional teams to improve patient outcomes using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TypeScript,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Django, Flask, React, Vue.js, ASP.NET,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Docker, Kubernetes, Heroku,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DynamoDB,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GitLab CI, Jenkins, CircleCI, Travis CI,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 Technologies:</w:t>
      </w:r>
      <w:r w:rsidRPr="00106EA3">
        <w:rPr>
          <w:rFonts w:ascii="Roboto Light" w:eastAsia="Roboto Light" w:hAnsi="Roboto Light" w:cs="Roboto Light"/>
          <w:sz w:val="20"/>
          <w:szCs w:val="20"/>
        </w:rPr>
        <w:t xml:space="preserve"> Kafka, RabbitMQ, SQS, ActiveMQ, MongoDB Streams, WebSockets, Apollo,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and design teams to drive the architecture of our application platform, focusing on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for multiple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scalable web services and APIs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solutions while mentoring junior engineers on best practices and code standards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adeptly handling deployments with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w:t>
      </w:r>
      <w:r w:rsidRPr="00106EA3">
        <w:rPr>
          <w:rFonts w:ascii="Roboto Light" w:eastAsia="Roboto Light" w:hAnsi="Roboto Light" w:cs="Roboto Light"/>
          <w:b/>
          <w:bCs/>
          <w:sz w:val="20"/>
          <w:szCs w:val="20"/>
        </w:rPr>
        <w:t xml:space="preserve">RDS/PostgreSQL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database management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Apply deep understanding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achieving agile delivery while ensuring environment consistency across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closely with cross-functional teams to introduce new features, enhance existing functionalities, and refactor codebases, resulting in improved accessibility and performance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high engineering standards within the team, promoting rigorous testing and code reviews to maintain code integrity and facilitate knowledge sharing among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continuous integration and delivery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propelling velocity in development cycles and fostering an agile response to evolving project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resolving low-level systems issues, demonstrating an ability to think critically and analytically while balancing multiple complex projects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peers in advanced concepts of software architecture and design, cultivating a culture of learning and collaboration to address the unique challenges of developing medical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insights to the team on industry best practices in developing software for regulated environments, ensuring compliance with standards to enhance patient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infrastructure as code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efforts, which improved reliability and efficiency in managing cloud resources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 and deploy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Apollo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querying and aggregation between backend services and frontend applications, enhancing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abreast of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evaluating their application to pathology solutions to foster innovation and maintain PathAI’s competitive edge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agile methodologies effectively within the team, ensuring rapid iteration cycles while maintaining a strong focus on quality and user experience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 adaptability by seamlessly shifting focus between various domains, from infrastructure solutions to front-end integrations, resulting in successful project completions.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collaborative environment, ensuring that engineering best practices were adhered to while mentoring junior developers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developed RESTful services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functionality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of legacy systems to modern cloud infrastructure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solutions, improving reliability and performance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scaling and management of applications, thereby improving the overall efficiency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delivery and collaboration amongst cross-functional teams, effectively reducing lead time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containerization strategies within the team, resulting in optimized workflows and increased productivity for both development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database interactions through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query optimization and indexing to improve application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sessions on software architecture principles, instilling a shared understanding of design patterns and problem-solving methodologies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teams to gather requirements and design scalable architectures, leading to successful deployments of applications in high-pressure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standards and code quality, ensuring project workflows remained transparent and efficient while also guiding team members in achieving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cycles, iterating on product features based on real-world use cases while closely involving stakeholders to align the technical vision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software development processes and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 methodologies, facilitating smooth onboardings and fostering a productive working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