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and focused on leveraging AI technologies to enhance product value. Proven expertise in building scalable and robust applications, primarily utilizing Go, React, and TypeScript. Adaptable team player with a strong ability to communicate effectively with cross-functional teams, engaging with clients to ensure high-quality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Python, JavaScript, HTML/CSS, Java,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Redux, Express.js, Next.js, Flask, FastAPI,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Technologies:</w:t>
      </w:r>
      <w:r w:rsidRPr="00106EA3">
        <w:rPr>
          <w:rFonts w:ascii="Roboto Light" w:eastAsia="Roboto Light" w:hAnsi="Roboto Light" w:cs="Roboto Light"/>
          <w:sz w:val="20"/>
          <w:szCs w:val="20"/>
        </w:rPr>
        <w:t xml:space="preserve"> Machine Learning, Natural Language Processing, Deep Learning, TensorFlow, PyTorch, OpenAI API, Hugging Face Transformers,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Elasticsearch, MySQL, SQLite, AWS S3,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JIRA, Terraform,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AI-driven solutions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user interactions and deliver meaningful insights from large datasets to law firms.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weekly sprints, effectively engaging with clients to gather requirements, prioritize features, and ensure our products aligned with their business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scalable systems,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foster flexibility and rapid deployments while ensuring maintainability and performance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with peers, promoting best practices in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and fostering a culture of continuous improvement through constructive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our applications to process and analyze unstructured legal documents, empowering attorneys to extract relevant information efficiently, ultimately improving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in containerized environments, facilitating seamless transitions from development to production while enhancing system resource utilization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end-users during feedback sessions to iteratively improve our product offerings, adjusting the feature set based on real-world use cases and evolving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by mentoring junior developers, sharing knowledge on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innovative problem-solving approaches across various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solutions, ensuring data integrity and performance while maintaining compliance with regulatory standards 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and governance structures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development teams and stakeholders with essential information for project understanding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ensure the robustness of our services, utilizing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contributing to higher code coverage and reduced defect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from sprint planning to retrospectives, ensuring team alignment on objectives and continuous progress in achieving our technological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mechanisms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security while providing a seamless user experience for legal practitioners accessing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trending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the effectiveness of our applications, staying informed on current developments and integrating those insights into strategic planning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performance optimization initiatives across our applications, identifying bottlenecks in the infrastructure and proposing effective solutions to ensure a seamless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responsive design, ensuring a seamless user experience for stakeholders across various business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in an Agile environment, participating in daily stand-ups and retrospectives to enhance team communication and project alignment, effectively addressing blockers and improving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services, providing seamless data exchange between the frontend and backend systems while ensuring robust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reliability of our applications and reducing the occurrence of defects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cloud-based solution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application deployments and scaling resources to effectively meet fluctuating demand from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by conducting technical workshops and knowledge-sharing sessions, fostering a culture of growth and innovation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processes associated with software delivery and significantly reducing the time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worked alongside UX/UI designers to translate prototypes into interactive applications, ensuring the final product not only met functional requirements but also delivered excellent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database management, developing and optimizing complex queries to support business intelligence initiatives and performance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define the product roadmap, involving stakeholder consultations to align project objectives with organizational goals, resulting in streamlined developments and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to ensure adherence to coding standards and best practices, advocating for quality and maintainability of the codebase while sharing insights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 articles and documentation enhancements to facilitate developer onboarding and streamline processes across interdisciplinary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