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machine learning infrastructure and advanced computer vision applications. Proven ability to design and implement scalable systems using cutting-edge technologies to enhance operational efficiency and security across various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R, Bash,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Keras, OpenCV, Scikit-Learn, FastAPI,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Pandas, NumPy, Apache Spark, Kafka,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GCP, Docker, Kubernetes, Terraform, CI/CD,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Deep Learning, Computer Vision, NLP, Reinforcement Learning, Feature Engineering, Model Deployment, Hyperparameter Tuning, AI Ethics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facilitate seamless training and deployment of state-of-the-art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allowing for efficient real-time video processing and analysis across diverse datasets requiring high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enhancing communication and project outcomes, while integrating advanced </w:t>
      </w:r>
      <w:r w:rsidRPr="00106EA3">
        <w:rPr>
          <w:rFonts w:ascii="Roboto Light" w:eastAsia="Roboto Light" w:hAnsi="Roboto Light" w:cs="Roboto Light"/>
          <w:b/>
          <w:bCs/>
          <w:sz w:val="20"/>
          <w:szCs w:val="20"/>
        </w:rPr>
        <w:t xml:space="preserve">AI advancements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LVMs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improve detection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sophisticated </w:t>
      </w:r>
      <w:r w:rsidRPr="00106EA3">
        <w:rPr>
          <w:rFonts w:ascii="Roboto Light" w:eastAsia="Roboto Light" w:hAnsi="Roboto Light" w:cs="Roboto Light"/>
          <w:b/>
          <w:bCs/>
          <w:sz w:val="20"/>
          <w:szCs w:val="20"/>
        </w:rPr>
        <w:t xml:space="preserve">data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collection and preprocessing of training data, ensuring efficient operations while addressing scalability and data privacy considerations in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handling large-scale data processing, optimizing the performance of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and adapting workflows to utilize cloud computing resources effectively as demands evolve.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programming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w:t>
      </w:r>
      <w:r w:rsidRPr="00106EA3">
        <w:rPr>
          <w:rFonts w:ascii="Roboto Light" w:eastAsia="Roboto Light" w:hAnsi="Roboto Light" w:cs="Roboto Light"/>
          <w:b/>
          <w:bCs/>
          <w:sz w:val="20"/>
          <w:szCs w:val="20"/>
        </w:rPr>
        <w:t xml:space="preserve">ML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leading to significant improvements in both speed and quality of software delivery for machine learning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to ensure the reliability of developed infrastructure, utilizing version control systems to track changes and contribute to a collaborative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innovative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by staying abreast of current trends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project initiatives that advanced incorporation of emerging technologies into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within the team, fostering an environment of continuous learning and development, while promoting best practices in software development and model evaluation aimed at enhancing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share insights on integrating </w:t>
      </w:r>
      <w:r w:rsidRPr="00106EA3">
        <w:rPr>
          <w:rFonts w:ascii="Roboto Light" w:eastAsia="Roboto Light" w:hAnsi="Roboto Light" w:cs="Roboto Light"/>
          <w:b/>
          <w:bCs/>
          <w:sz w:val="20"/>
          <w:szCs w:val="20"/>
        </w:rPr>
        <w:t xml:space="preserve">new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in applying cutting-edge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align with company objectives for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solutions that minimized latency in the execution of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operational environments, contributing to better threat detection in security systems through real-time analysis of incoming video feeds.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deployment of continuous integration and deployment practices through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the overall lifecycle of the product from development to production successfully empowering team autonomy.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systems and processes designed, ensuring clarity and sustainability of projects while serving as a resource for future development cycles and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reviews of existing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proposing and implementing enhancements that increased efficiency and effectiveness leading to superior operational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promoting high coding standards, and ensuring quality and maintainability of the software delivered, reinforcing the team's commitment to excellence in software craftsmanship.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ideation of future project roadmaps, incorporating feedback from stakeholders to align closely with overarching company strategies aimed at security enhancement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mechanisms for </w:t>
      </w:r>
      <w:r w:rsidRPr="00106EA3">
        <w:rPr>
          <w:rFonts w:ascii="Roboto Light" w:eastAsia="Roboto Light" w:hAnsi="Roboto Light" w:cs="Roboto Light"/>
          <w:b/>
          <w:bCs/>
          <w:sz w:val="20"/>
          <w:szCs w:val="20"/>
        </w:rPr>
        <w:t xml:space="preserve">model 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evaluation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ability to develop high-performing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state-of-the-art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address complex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deep expertise in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devise intelligent systems capable of real-time threat detection, improving the effectiveness of operational security measures deployed across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collaboratively with research teams to integrate the latest advancements in </w:t>
      </w: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product offerings remained at the forefront of industry standards for security technologies and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within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proactive adaptations to be made in product strategies, resulting in the timely delivery of innovative solutions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project progress and outcomes in stakeholder sessions, enhancing community engagement alongside conveying the strategic impact of projects on company goals regarding security and risk reduction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technical documentation detailing system architectures and workflows, allowing for knowledge sharing and ensuring that all team members had access to necessary information for operational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existing systems by actively monitoring their performance metrics using advanced analytical tools which led to a refined approach in how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 were executed during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pipelines that efficiently managed </w:t>
      </w:r>
      <w:r w:rsidRPr="00106EA3">
        <w:rPr>
          <w:rFonts w:ascii="Roboto Light" w:eastAsia="Roboto Light" w:hAnsi="Roboto Light" w:cs="Roboto Light"/>
          <w:b/>
          <w:bCs/>
          <w:sz w:val="20"/>
          <w:szCs w:val="20"/>
        </w:rPr>
        <w:t xml:space="preserve">data 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maintaining data integrity throughout the training and testing phases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continuous improvement of development practices through the implementation of tools that enhance collaboration and communication within software engineering teams across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protection regulations by designing and implementing robust policies governing the use of sensitive data in the development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loops into the development process, enabling the team to iterate efficiently based on real user requirements, substantially enhancing user experience and engagement with our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present findings and outcomes from our projects, positioning the organization as a thought leader within the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 while fostering invaluable networking opportunities.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