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developing compelling web and mobile applications, focusing on AI-powered tools and enhancing developer productivity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Rust, JavaScript, TypeScript,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Kubernetes, LangChain, Node.js, React,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Git, Terraform, Pulumi, ArgoCD, FluxCD,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OpenShift,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WebSockets, SOAP, JSON-RPC,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code review assistants and deployment diagnostic agents, significantly enhancing developer productivity and workflow efficiency across multiple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Principal Engineer, actively contributing to the architectural design of AI systems, and ensuring the final products meet all functional specifications and user experience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agent orchestration systems that streamline complex, multi-step workflows, enabling the seamless integration of AI agent capabilities into existing developer environments and enhancing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code reviews and provided mentoring to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prompt engineering, and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mobile and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OpenAI and Anthropic for integrating advanced machine learning features into end-user solutions, driving significant engagement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self-service platform infrastructure, allowing teams to deploy and manage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pipelines and ensuring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creation of automated test generators, which improved the reliability of development and deployment processes, reducing turnaround time while enhancing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patterns and best practices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onboarding and knowledge sharing among team members in remote work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alerting systems for AI tools, ensuring production systems meet performance benchmarks and minimizing downtime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where proactive communication and feedback led to rapid iteration cycles and consistently high-quality deliverables based on user feedback and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Highlighted the importance of code quality through best practices in developing well-tested, production-grade code, providing unit and integration testing frameworks to ensure robustness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on-call duties for AI developer tools, responding to incidents swiftly and effectively to maintain service reliability and performance metrics, while identifying areas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Claude Code and Cursor across the engineering organization to enhance the accuracy and performance of everyday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by integrating security protocols into the development of AI systems, ensuring compliance with industry standards while enhancing the overall architecture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iteratively improved the platform and tooling for internal stakeholders, aligning product capabilities with market needs and technical feasibility in a fast-paced, dynamic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frameworks, implementing microservices architecture to ensure scalability and resilience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processes, automating build and release pipelines that ensured efficient deployment of application updates with high quality and less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features aligned with user experience principles, transforming technical requirements into successful production-ready applications for diverse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testing protocols including unit, integration, and end-to-end tests, guaranteeing high software quality and performance metrics across multiple project releases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 and simplifying the management of distributed systems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robust APIs for seamless communication between microservices, enhancing overall performance and operational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automated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improving environment consistency across different stages of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engagement and enhancing collective skills in managing distributed systems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intuitive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applications that meet evolving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various stages of the software development lifecycle, from requirements gathering through deployment, ensuring alignment with agile methodologies and best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implemented optimization strategies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and 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database performance and reduced query execution time for critical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integration tasks with third-party services using RESTful APIs, reinforcing application capabilities while adhering to security standards and data handling protocols.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