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specializing in IBM Maximo Application Suite (MAS) alongside web and mobile applications. Proven expertise in Java, Python, SQL, and technologies such as Docker and Kubernetes, with a strong focus on enterprise-level services and integrations. Adept at managing Maximo upgrades, migrations, and application developments to optimize performance and functionality, ensuring alignment with evolving business needs.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Jython,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Containerization:</w:t>
      </w:r>
      <w:r w:rsidRPr="00106EA3">
        <w:rPr>
          <w:rFonts w:ascii="Roboto Light" w:eastAsia="Roboto Light" w:hAnsi="Roboto Light" w:cs="Roboto Light"/>
          <w:sz w:val="20"/>
          <w:szCs w:val="20"/>
        </w:rPr>
        <w:t xml:space="preserve"> Docker, Kubernetes, Red Hat OpenShift, AWS,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db2, MongoDB, SQL Server, NoSQL, 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IBM Maximo, BIRT, MIF, TRM rules manager,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SDLC, Agile, DevOps, Continuous Integration, Unit Testing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Technologies:</w:t>
      </w:r>
      <w:r w:rsidRPr="00106EA3">
        <w:rPr>
          <w:rFonts w:ascii="Roboto Light" w:eastAsia="Roboto Light" w:hAnsi="Roboto Light" w:cs="Roboto Light"/>
          <w:sz w:val="20"/>
          <w:szCs w:val="20"/>
        </w:rPr>
        <w:t xml:space="preserve"> SOAP, REST, HTTP POST, XML, Flat files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analysis of business requirements to enhance Maximo functionality, skillfully translating complex needs into actionable development tasks while ensuring timely delivery and stakeholder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managed multiple full-cycle </w:t>
      </w:r>
      <w:r w:rsidRPr="00106EA3">
        <w:rPr>
          <w:rFonts w:ascii="Roboto Light" w:eastAsia="Roboto Light" w:hAnsi="Roboto Light" w:cs="Roboto Light"/>
          <w:b/>
          <w:bCs/>
          <w:sz w:val="20"/>
          <w:szCs w:val="20"/>
        </w:rPr>
        <w:t xml:space="preserve">Maximo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upgrades, including migrations from version 7.6.1.x to MAS 9.x, leveraging best practices throughout the upgrade process to ensure minimal disruption to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new applications in </w:t>
      </w:r>
      <w:r w:rsidRPr="00106EA3">
        <w:rPr>
          <w:rFonts w:ascii="Roboto Light" w:eastAsia="Roboto Light" w:hAnsi="Roboto Light" w:cs="Roboto Light"/>
          <w:b/>
          <w:bCs/>
          <w:sz w:val="20"/>
          <w:szCs w:val="20"/>
        </w:rPr>
        <w:t xml:space="preserve">Maximo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tailored to specific organizational needs, enhancing productivity and user experience through intelligent design and robust back-end integration with other web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IBM Maximo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external systems including </w:t>
      </w:r>
      <w:r w:rsidRPr="00106EA3">
        <w:rPr>
          <w:rFonts w:ascii="Roboto Light" w:eastAsia="Roboto Light" w:hAnsi="Roboto Light" w:cs="Roboto Light"/>
          <w:b/>
          <w:bCs/>
          <w:sz w:val="20"/>
          <w:szCs w:val="20"/>
        </w:rPr>
        <w:t xml:space="preserve">SAP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various web service protocols to streamline workflows and improve data consistency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custom reports using </w:t>
      </w:r>
      <w:r w:rsidRPr="00106EA3">
        <w:rPr>
          <w:rFonts w:ascii="Roboto Light" w:eastAsia="Roboto Light" w:hAnsi="Roboto Light" w:cs="Roboto Light"/>
          <w:b/>
          <w:bCs/>
          <w:sz w:val="20"/>
          <w:szCs w:val="20"/>
        </w:rPr>
        <w:t xml:space="preserve">BIRT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diligently working with stakeholders to capture their reporting requirements and translate them into actionable data output that enhances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maintained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to support application scalability and deployment, enhancing system resilience through effective clustering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extensive performance tuning and troubleshooting across the </w:t>
      </w:r>
      <w:r w:rsidRPr="00106EA3">
        <w:rPr>
          <w:rFonts w:ascii="Roboto Light" w:eastAsia="Roboto Light" w:hAnsi="Roboto Light" w:cs="Roboto Light"/>
          <w:b/>
          <w:bCs/>
          <w:sz w:val="20"/>
          <w:szCs w:val="20"/>
        </w:rPr>
        <w:t xml:space="preserve">Maximo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applying IBM best practices to optimize application speed and reduce latency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and updated </w:t>
      </w:r>
      <w:r w:rsidRPr="00106EA3">
        <w:rPr>
          <w:rFonts w:ascii="Roboto Light" w:eastAsia="Roboto Light" w:hAnsi="Roboto Light" w:cs="Roboto Light"/>
          <w:b/>
          <w:bCs/>
          <w:sz w:val="20"/>
          <w:szCs w:val="20"/>
        </w:rPr>
        <w:t xml:space="preserve">SDLC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documentation to provide clear guidelines for ongoing application development, ensuring compliance with industry standards and maintaining a focus on quality assurance.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extensive training and support for users on </w:t>
      </w:r>
      <w:r w:rsidRPr="00106EA3">
        <w:rPr>
          <w:rFonts w:ascii="Roboto Light" w:eastAsia="Roboto Light" w:hAnsi="Roboto Light" w:cs="Roboto Light"/>
          <w:b/>
          <w:bCs/>
          <w:sz w:val="20"/>
          <w:szCs w:val="20"/>
        </w:rPr>
        <w:t xml:space="preserve">Maximo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contributing to user adoption and satisfaction while empowering teams to utilize the system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an automated deployment pipeline using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methods in conjunction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and high-quality software delivery for all Maximo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collaborative discussions with cross-functional teams to refine requirements for system upgrades, leveraging strong communication skills and agile methodologies to drive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security enhancements by adhering to </w:t>
      </w:r>
      <w:r w:rsidRPr="00106EA3">
        <w:rPr>
          <w:rFonts w:ascii="Roboto Light" w:eastAsia="Roboto Light" w:hAnsi="Roboto Light" w:cs="Roboto Light"/>
          <w:b/>
          <w:bCs/>
          <w:sz w:val="20"/>
          <w:szCs w:val="20"/>
        </w:rPr>
        <w:t xml:space="preserve">STIGs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t>
      </w:r>
      <w:r w:rsidRPr="00106EA3">
        <w:rPr>
          <w:rFonts w:ascii="Roboto Light" w:eastAsia="Roboto Light" w:hAnsi="Roboto Light" w:cs="Roboto Light"/>
          <w:b/>
          <w:bCs/>
          <w:sz w:val="20"/>
          <w:szCs w:val="20"/>
        </w:rPr>
        <w:t xml:space="preserve">MAS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RHOS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security posture of deployed environments and sensitive data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integration tests for new features, troubleshooting </w:t>
      </w:r>
      <w:r w:rsidRPr="00106EA3">
        <w:rPr>
          <w:rFonts w:ascii="Roboto Light" w:eastAsia="Roboto Light" w:hAnsi="Roboto Light" w:cs="Roboto Light"/>
          <w:b/>
          <w:bCs/>
          <w:sz w:val="20"/>
          <w:szCs w:val="20"/>
        </w:rPr>
        <w:t xml:space="preserve">Maximo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customizations and external interfaces, ensuring overall system integrity and performance remain uncompromised throughout development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load testing strategies for </w:t>
      </w:r>
      <w:r w:rsidRPr="00106EA3">
        <w:rPr>
          <w:rFonts w:ascii="Roboto Light" w:eastAsia="Roboto Light" w:hAnsi="Roboto Light" w:cs="Roboto Light"/>
          <w:b/>
          <w:bCs/>
          <w:sz w:val="20"/>
          <w:szCs w:val="20"/>
        </w:rPr>
        <w:t xml:space="preserve">MAS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capacity planning and performance monitoring across multiple environments to ensure optimal user experience and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Responded proactively to production issues related to </w:t>
      </w:r>
      <w:r w:rsidRPr="00106EA3">
        <w:rPr>
          <w:rFonts w:ascii="Roboto Light" w:eastAsia="Roboto Light" w:hAnsi="Roboto Light" w:cs="Roboto Light"/>
          <w:b/>
          <w:bCs/>
          <w:sz w:val="20"/>
          <w:szCs w:val="20"/>
        </w:rPr>
        <w:t xml:space="preserve">Maximo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associated integrations, collaborating with developers and support teams to resolve incidents and enhance overall system stability.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a variety of tools and services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contributing to the best practices surrounding the complete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internal application efficiency through code refactoring and optimization in multiple projects,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innovative web solutions tailored explicitly to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teams, driving efforts towards robust software delivery by participating in daily stand-ups, sprint planning, and retrospectives, fostering a culture of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architecture design discussions that allowed for the successful deployment of scalable and maintainable solutions, significantly improving system responsiveness and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existing applications and systems by applying strong debugging and optimization skills, ensuring code quality through peer reviews and automated testing practices to uphold the highest standards of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enhance application deployment and scalability, ensuring that organizational objectives were met through the proficient use of cloud-based resources and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allow seamless interaction between various applications and systems, enhancing functionality and creating improved experiences for end-users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 interfaces with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emphasizing responsiveness and performance to ensure optimal user engagement in web applications, effectively bridging the gap between design and technical implementation.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knowledge-sharing efforts and coding best practices through mentorship and documentation, significantly fostering professional growth within the development team and collaborative culture.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 members to gather requirements and feedback, ensuring final products met or exceeded stakeholder expectations while adhering to project deadlines and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practices that enabled streamlined build processes and accelerated software delivery, increasing time-to-market for new features and enhancements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retrospectives, promoting knowledge transfer and improved coding standards within the team, substantially enhancing overall quality and functionality of released software.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