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building scalable web and mobile applications. Proficient in TypeScript, NodeJS, React, and cloud infrastructure, dedicated to optimizing code quality and performance while fostering collaborative team dynamics and mentorship.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NestJS, React,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Google Cloud Platform, AWS, Kubernetes, Pulumi,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Terraform,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infrastructures using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deployment speed and reliability of numerous applications, positively impacting team productivity and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observability platform utilizing </w:t>
      </w:r>
      <w:r w:rsidRPr="00106EA3">
        <w:rPr>
          <w:rFonts w:ascii="Roboto Light" w:eastAsia="Roboto Light" w:hAnsi="Roboto Light" w:cs="Roboto Light"/>
          <w:b/>
          <w:bCs/>
          <w:sz w:val="20"/>
          <w:szCs w:val="20"/>
        </w:rPr>
        <w:t xml:space="preserve">Chronosphere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improved monitoring and tracing capabilities that enhanced operational efficiency across diverse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engineers and stakeholders to efficiently translate complex technical requirements into actionable development tasks, maintaining high standards for code quality,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Pulumi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promoting best practices and improving the manageability and scalability of cloud resources for core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eliminate technical debt through strategic refactoring, resulting in cleaner codebases and more effective collaboration within small teams focused on iterative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performance optimization solutions for applications dealing with complex </w:t>
      </w:r>
      <w:r w:rsidRPr="00106EA3">
        <w:rPr>
          <w:rFonts w:ascii="Roboto Light" w:eastAsia="Roboto Light" w:hAnsi="Roboto Light" w:cs="Roboto Light"/>
          <w:b/>
          <w:bCs/>
          <w:sz w:val="20"/>
          <w:szCs w:val="20"/>
        </w:rPr>
        <w:t xml:space="preserve">3D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including point clouds and meshes, which enhanced user interaction and graphical fidelity in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that encouraged team members to explore new technologies such as </w:t>
      </w:r>
      <w:r w:rsidRPr="00106EA3">
        <w:rPr>
          <w:rFonts w:ascii="Roboto Light" w:eastAsia="Roboto Light" w:hAnsi="Roboto Light" w:cs="Roboto Light"/>
          <w:b/>
          <w:bCs/>
          <w:sz w:val="20"/>
          <w:szCs w:val="20"/>
        </w:rPr>
        <w:t xml:space="preserve">WebGPU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THREE.js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continuous learning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streamlined CI/CD pipeline that integrated automated testing and deployment for multiple projects, significantly reducing release times and increasing development throughput for key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team environment and contributing to the growth of future technology leaders by sharing insights on architecture and agile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innovative tooling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developer experience and accelerated the onboarding process for new engineers joining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design discussions concerning software architecture enhancements that aligned with the long-term vision of product development while adhering to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deliver impactful software solutions, demonstrating a deep understanding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effectively managing fast-paced project cycles with a focus on iteration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insights from user feedback to drive continuous improvements in application features, ensuring user-centric design principles were upheld throughout the development process, increasing overall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monitoring and diagnostics strategies to improve application performance, leading to enhanced user experience and reduced latency issues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industry-focused conferences to stay ahead of trends in cloud infrastructure and software engineering, ensuring the team remained well-informed about emerging tools and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enterprise-level business operations, enhancing productivity and reducing operational costs across numerous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by migrating applications to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reliability and enhanced application maintainability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frameworks within the development process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a robust quality assurance pipeline across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various projects to create dynamic user interfaces, significantly improving application responsiveness and user engagement through highly interactive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software development lifecycle activities, enhancing cohesive collaboration among engineers, product managers, and designers while firmly adhering to an Agile project management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provided constructive feedback, which contributed to knowledge sharing within the software development team and fostered a culture of continuous improvement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adoption of cloud-native application development practices that aligned with enterprise strategy, focusing on enhancing system integration and maximizing resource efficiency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and translate them into technical specifications, ensuring alignment of software solutions with business objectives and optimizing stakeholder satisfaction through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to brainstorm and validate architectural design choices, fostering collaboration and collective decision-making, while continuously improving software design principles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comprehensive migration strategy for legacy systems to cloud-based infrastructure, which led to a heightened level of security and availability for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engineers to implement solutions enhancing data accessibility and real-time processing capabilities,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and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software demonstrations to stakeholders, highlighting key features and efficiencies, while effectively communicating complex technical principles and their business implications to non-technical audiences.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