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11 years of expertise in software development focused on delivering innovative web and mobile applications. Adept in SAP FS-CD, S/4HANA, and cloud technologies. Proven ability to lead technical solutions and mentor teams, ensuring optimal performance and adherence to best practices in system architecture.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ABAP, Java, Python, JavaScript, HTML, CSS, SQL, Kotlin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S/4HANA, SAP Fiori, Spring Framework, React, Angular, Node.js, Express, SAPUI5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Oracle, SAP HANA, PostgreSQL, REST, APIs, OData, SQL Server, CDS Views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Atlassian, Docker, Kubernetes, Terraform, Jenkins, SAP Business Application Studio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Secure Coding Practices, Information Security, GDPR, PCI DSS, Risk Management, Compliance Testing, Data Privacy, Security Audits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innovative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SAP FS-CD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with various enterprise systems to enhance payment operations and streamline processing in a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S/4HANA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environment, improving service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and design reviews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SAP ABAP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developments, ensuring high-quality deliverables aligned with best practices while mentoring junior developers to cultivate a culture of collaboration and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troubleshooting for complex production issues, applying analytical skills and innovative problem-solving methods to restore system functionality, demonstrating commitment to operational excellence and resilience under pressure.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requirements, articulate technical challenges, and develop strategies to meet business needs, showcasing advanced communication skills and stakeholder engagement proficiency.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SAP Business Rules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configurations to optimize system performance, ensuring adherence to SLAs while identifying and resolving technical debt to improve overall application quality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technologies and tools to deliver scalable solutions, actively participating in the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enhance deployment efficiency and collaboration across development and operations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resolved application performance issues, leveraging monitoring tools to identify bottlenecks and optimize processing, ensuring a seamless user experience and compliance with architectural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technical documentation for complex systems, facilitating knowledge transfer and training for team members, which enhances team synergy and enables rapid onboarding for new personnel.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mentoring sessions, coaching engineers on best practices related to design and development processes, aiming to uplift the overall technical capabilities within the organization to meet future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Influenced and shaped architectural standards and practices, collaborating closely with Architects and Engineers, thus ensuring a shared understanding of quality metrics and future technology direction across the department.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mitigated risks associated with technology implementations, proactively suggesting improvements that align with the organization’s risk management framework, demonstrating an unwavering commitment to compliance and security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advanced troubleshooting methodologies to address system technical problems, directing root cause analysis and timely remediation protocols, which enhances operational reliability and client trust.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the development of innovative algorithms tailored to solve specific business challenges, thereby contributing to strategic initiatives aligned with the organization’s overall mission and vision on technology advancements.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and collaborative workshops, reinforcing a culture of learning and adaptability while effectively aligning technical strategies with evolving business landscapes and technology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initiatives to integrate modern technologies and frameworks into legacy applications, ensuring long-term scalability, maintainability, and alignment with best practices in enterprise environments.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development of high-performance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front-end and back-end solutions to ensure responsive design and efficient navigation based on user experience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multi-disciplinary teams in an Agile environment to gather and specify technical requirements, ensuring alignment with both technical and business needs throughout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sessions and code reviews to maintain quality and consistency across projects, fostering a culture of continuous improvement and shared learning amongst team members and peers.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cloud services, contributing to the design and development of scalable applications that effectively support business objectives and operational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assessments and performance tuning, employing advanced profiling tools to optimize applications, thereby enhancing system efficiency and user satisfaction metrics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robust application security standards adherence throughout the development cycle, implementing security best practices which protect sensitive data and uphold the integrity of enterprise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procedures within the CI/CD pipeline, improving code quality and reducing deployment-related risks, thereby enhancing the robustness and reliability of production software.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API specifications and implemented integrations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interoperability while ensuring seamless data exchange across diverse systems and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management, optimizing data retrieval processes to support application performance while ensuring data integrity and minimizing risks of data loss during transactions.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metrics analysis for both front-end and back-end aspects of software solutions, making data-driven recommendations for continuous improvement and adherence to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project management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guiding teams to achieve sprint goals effectively while maintaining flexibility and responsiveness to changing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leadership in addressing and resolving application issues, employing a systematic approach to troubleshooting which minimizes downtime and maximizes both productivity and client satisfaction.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