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the fintech sector, specializing in AI-driven solutions, risk assessment systems, and complex decision-making workflows. Proven expertise in web and mobile applications development, with a strong focus on scalability, operational excellence, and high-quality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Go,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Keras, Natural Language Processing, Computer Vision, Reinforcement Learning, Agentic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Node.js, Django, Flask, RESTful APIs, GraphQL, HTML5/CSS3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PostgreSQL, MongoDB, Redis, Elasticsearch, Amazon RDS, Apache Kafka, BigQuery,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AWS, Docker, Kubernetes, CI/CD, Terraform, GitLab,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Jest, Mocha, Selenium, JUnit, Postman, Grafana, Prometheus,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AI-powered risk systems, ensuring efficient and clear processing of ambiguous signals while enhancing scalability and maintaining a focus on quality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across various functional teams to translate complex regulatory requirements into software solutions that are robust, reliable, and user-friendly, significantly improving the product's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end-to-end technical projects, managing the progression from concept through to production while utilizing agile methodologies to continuously refine documentation and implementation strategies for clarity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in coding, writing clear, maintainable, and testable code, which has been instrumental in establishing sustainable software patterns that scaled with the rapidly growing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led the push for quality and operational excellence through the establishment of observability measures and incident response protocols, reinforcing the reliability of services and minimizing downtime during peak operational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them with insights on best practices and patterns in software engineering, thus fostering a culture of innovation, adaptability, and high technical standards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deployment of agentic AI solutions into existing workflows, drastically reducing manual intervention in compliance processes, thereby optimizing efficiency and accelerating approval timelines for new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solutions and automated compliance workflows by leveraging advanced programming techniques and integrating machine learning algorithms that analyze risk variables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cutting-edge technologies and frameworks to ensure the software architecture remained modern and scalable, aligning with ongoing advancements in fintech and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trade-offs effectively, enriching decision-making processes with clear communication and strategic insights that influenced project directions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minimizing technical debt through careful planning of feature rollouts, ensuring that every update was aligned with both the present and future state of the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bar for operational excellence by implementing strict coding standards and continuous integration routines, thereby enhancing the development and deployment processes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and scalability testing to identify bottlenecks and propose architectural changes that would lead to marked improvements in system efficiency and reliability. But there's more to be told.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diverse teams to gather and analyze user feedback effectively, iterating the product based on real user experiences to enhance compliance and operational workflows in meaningful 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transformation of complex compliance mechanisms into intuitive software experiences, enhancing the usability of systems that were once perceived as cumbersome and complicated.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design and implementation of internal software tools, focusing on improving operational efficiency and compliance processes by integrating automated decision-making systems and enabling users to navigate complex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scale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measures and compliance standards were strictly adhered to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migration of legacy systems to cloud-based architectures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while improving system performance and user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opportunities to enhance user engagement and satisfaction while reducing load times and improving the overall front-end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seamless user interfaces and experiences, ensuring alignment with business objectives and user needs while maintaining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code reviews, fostering a culture of quality assurance and operational excellence that minimized bugs and discrepancies in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APIs that facilitated smooth integration between applications and external services, significantly expanding system capabilities and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agile workflows effectively, ensuring transparency and timely deliveries throughout complex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attending workshops and industry conferences, staying updated on emerging trends in software development and fintech-related technologies, enabling the acquisition of new skills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quality initiatives by implementing automated testing frameworks that streamlined regression testing processes and increased overall test coverage, resulting in improved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Agile methodologies and best practices for software development, ensuring a shared understanding of effective collaboration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all software developed, ensuring future maintainability and scalability of applications while facilitating knowledge sharing within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