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Senior Software Engineer with over 11 years of experience in software development, focusing on web and mobile applications. Proven ability to improve system reliability, automation, and compliance in regulated environments, leveraging strong skills in Python, Go, and Kubernetes alongside best practices in SRE and DevOps.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Go, JavaScript, TypeScript, Java, C#,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(GCP), Kubernetes, Terraform, Pulumi,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Observability Tools:</w:t>
      </w:r>
      <w:r w:rsidRPr="00106EA3">
        <w:rPr>
          <w:rFonts w:ascii="Roboto Light" w:eastAsia="Roboto Light" w:hAnsi="Roboto Light" w:cs="Roboto Light"/>
          <w:sz w:val="20"/>
          <w:szCs w:val="20"/>
        </w:rPr>
        <w:t xml:space="preserve"> DataDog, Prometheus, Grafana, OpenTelemetry, ELK Stack, Splunk, New Relic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Incident Management:</w:t>
      </w:r>
      <w:r w:rsidRPr="00106EA3">
        <w:rPr>
          <w:rFonts w:ascii="Roboto Light" w:eastAsia="Roboto Light" w:hAnsi="Roboto Light" w:cs="Roboto Light"/>
          <w:sz w:val="20"/>
          <w:szCs w:val="20"/>
        </w:rPr>
        <w:t xml:space="preserve"> PagerDuty, Opsgenie, ServiceNow, Incident.io, Jira, Slack, Confluence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Tools:</w:t>
      </w:r>
      <w:r w:rsidRPr="00106EA3">
        <w:rPr>
          <w:rFonts w:ascii="Roboto Light" w:eastAsia="Roboto Light" w:hAnsi="Roboto Light" w:cs="Roboto Light"/>
          <w:sz w:val="20"/>
          <w:szCs w:val="20"/>
        </w:rPr>
        <w:t xml:space="preserve"> Jenkins, GitHub Actions, Azure DevOps, Travis CI, CircleCI, Git, Nexus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Networking and Infrastructure:</w:t>
      </w:r>
      <w:r w:rsidRPr="00106EA3">
        <w:rPr>
          <w:rFonts w:ascii="Roboto Light" w:eastAsia="Roboto Light" w:hAnsi="Roboto Light" w:cs="Roboto Light"/>
          <w:sz w:val="20"/>
          <w:szCs w:val="20"/>
        </w:rPr>
        <w:t xml:space="preserve"> TCP/IP, DNS, VPC, VPN, Load Balancing, Firewall Configuration, API Management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implementation of comprehensive </w:t>
      </w:r>
      <w:r w:rsidRPr="00106EA3">
        <w:rPr>
          <w:rFonts w:ascii="Roboto Light" w:eastAsia="Roboto Light" w:hAnsi="Roboto Light" w:cs="Roboto Light"/>
          <w:b/>
          <w:bCs/>
          <w:sz w:val="20"/>
          <w:szCs w:val="20"/>
        </w:rPr>
        <w:t xml:space="preserve">observability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across production systems, utilizing </w:t>
      </w:r>
      <w:r w:rsidRPr="00106EA3">
        <w:rPr>
          <w:rFonts w:ascii="Roboto Light" w:eastAsia="Roboto Light" w:hAnsi="Roboto Light" w:cs="Roboto Light"/>
          <w:b/>
          <w:bCs/>
          <w:sz w:val="20"/>
          <w:szCs w:val="20"/>
        </w:rPr>
        <w:t xml:space="preserve">metrics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traces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dashboards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alerts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w:t>
      </w:r>
      <w:r w:rsidRPr="00106EA3">
        <w:rPr>
          <w:rFonts w:ascii="Roboto Light" w:eastAsia="Roboto Light" w:hAnsi="Roboto Light" w:cs="Roboto Light"/>
          <w:b/>
          <w:bCs/>
          <w:sz w:val="20"/>
          <w:szCs w:val="20"/>
        </w:rPr>
        <w:t xml:space="preserve">reliability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expedite incident response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develop and maintain detailed </w:t>
      </w:r>
      <w:r w:rsidRPr="00106EA3">
        <w:rPr>
          <w:rFonts w:ascii="Roboto Light" w:eastAsia="Roboto Light" w:hAnsi="Roboto Light" w:cs="Roboto Light"/>
          <w:b/>
          <w:bCs/>
          <w:sz w:val="20"/>
          <w:szCs w:val="20"/>
        </w:rPr>
        <w:t xml:space="preserve">incident response playbooks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escalation procedures, ensuring a faster resolution of operational issues implemented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key service level indicators (SLIs) and service level objectives (SLOs) alongside established error budgets, improving system performance and organizational awareness of operational health.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reliable engineering culture by promoting </w:t>
      </w:r>
      <w:r w:rsidRPr="00106EA3">
        <w:rPr>
          <w:rFonts w:ascii="Roboto Light" w:eastAsia="Roboto Light" w:hAnsi="Roboto Light" w:cs="Roboto Light"/>
          <w:b/>
          <w:bCs/>
          <w:sz w:val="20"/>
          <w:szCs w:val="20"/>
        </w:rPr>
        <w:t xml:space="preserve">automation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reducing manual intervention through the deployment of automated runbooks and operational playbooks designed for incident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incident reviews and postmortems, fostering a culture of </w:t>
      </w:r>
      <w:r w:rsidRPr="00106EA3">
        <w:rPr>
          <w:rFonts w:ascii="Roboto Light" w:eastAsia="Roboto Light" w:hAnsi="Roboto Light" w:cs="Roboto Light"/>
          <w:b/>
          <w:bCs/>
          <w:sz w:val="20"/>
          <w:szCs w:val="20"/>
        </w:rPr>
        <w:t xml:space="preserve">transparency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addressing the root causes of incidents and sharing knowledge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on-call rotations, driving continuous improvement of incident management processes and championing the need for self-healing systems to enhance operational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Infrastructure as Code (IaC)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manage, deploy, and scale the infrastructure securely and effectively across various cloud environments such as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efficient workflow processes that align with </w:t>
      </w:r>
      <w:r w:rsidRPr="00106EA3">
        <w:rPr>
          <w:rFonts w:ascii="Roboto Light" w:eastAsia="Roboto Light" w:hAnsi="Roboto Light" w:cs="Roboto Light"/>
          <w:b/>
          <w:bCs/>
          <w:sz w:val="20"/>
          <w:szCs w:val="20"/>
        </w:rPr>
        <w:t xml:space="preserve">regulatory compliance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requirements, successfully overseeing production deployment and change-management that meet FDA prerequisites.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mentoring team members on </w:t>
      </w:r>
      <w:r w:rsidRPr="00106EA3">
        <w:rPr>
          <w:rFonts w:ascii="Roboto Light" w:eastAsia="Roboto Light" w:hAnsi="Roboto Light" w:cs="Roboto Light"/>
          <w:b/>
          <w:bCs/>
          <w:sz w:val="20"/>
          <w:szCs w:val="20"/>
        </w:rPr>
        <w:t xml:space="preserve">observability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w:t>
      </w:r>
      <w:r w:rsidRPr="00106EA3">
        <w:rPr>
          <w:rFonts w:ascii="Roboto Light" w:eastAsia="Roboto Light" w:hAnsi="Roboto Light" w:cs="Roboto Light"/>
          <w:b/>
          <w:bCs/>
          <w:sz w:val="20"/>
          <w:szCs w:val="20"/>
        </w:rPr>
        <w:t xml:space="preserve">incident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best practices for operational excellence, promoting professional growth and technical leadership.</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maintained, and executed disaster recovery exercises to validate system reliability and operational effectiveness under various failure scenarios, ensuring continuity in service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created, and managed dashboards for real-time monitoring of production services, leading to improved incident detection and responsiveness in a high-availability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root-cause analysis and remediation efforts following incidents, effectively communicating findings and recommendations to stakeholders while maintaining a focus on process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detailed documentation and standard operational procedures for teams, improving onboarding processes and ensuring consistency in operational practices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strong </w:t>
      </w:r>
      <w:r w:rsidRPr="00106EA3">
        <w:rPr>
          <w:rFonts w:ascii="Roboto Light" w:eastAsia="Roboto Light" w:hAnsi="Roboto Light" w:cs="Roboto Light"/>
          <w:b/>
          <w:bCs/>
          <w:sz w:val="20"/>
          <w:szCs w:val="20"/>
        </w:rPr>
        <w:t xml:space="preserve">troubleshooting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skills to address complex production issues in </w:t>
      </w:r>
      <w:r w:rsidRPr="00106EA3">
        <w:rPr>
          <w:rFonts w:ascii="Roboto Light" w:eastAsia="Roboto Light" w:hAnsi="Roboto Light" w:cs="Roboto Light"/>
          <w:b/>
          <w:bCs/>
          <w:sz w:val="20"/>
          <w:szCs w:val="20"/>
        </w:rPr>
        <w:t xml:space="preserve">distributed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minimal downtime and improved service availability.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cloud infrastructure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processes which reduced provisioning times and increased service reliability within critical commercial workloads.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high-performance applications in a cloud environment, leveraging best practices in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continuous deployment methodologies while ensuring robust security protocols were implemented throughout the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design and implement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integration of the application stack while also driving improvements in user experience and application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contribute effectively in sprint cycles, promoting collaboration across engineering, product, and QA teams, ensuring timely delivery of features and enhancements, maximizing overall team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enhanced applications using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principles, enabling better scalability and maintainability while facilitating the introduction of new functionality without disrupting existing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to ensure high code quality and significantly reduce regression risks across production deployments, building a more robust software platform overall.</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performance feedback to junior engineers, promoting best practices in software engineering and ensuring adherence to quality standards in coding and documentation.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managed complex deployment pipelines utilizing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reducing time-to-market for new features while maintaining high standards for operational reliability and security compliance.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integration of database solutions with cloud applications, ensuring efficient and reliable data access patterns that supported business objectives and enhanced application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strategy sessions for technology upgrades and implementing emerging technologies to improve existing system capabilities, ensuring the platform’s technical stack remained modern and competitive.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and knowledge transfer activities to equip teams with the capabilities to utilize new tools and techniques effectively, ensuring consistent technical expertise across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support and guidance on best practices for cloud architecture and deployment, assisting teams in navigating complex environments while maximizing system resilience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insights and suggested enhancements to engineering processes and practices aimed at improving team efficiency, fostering continuous learning, and embracing innovation within engineering.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standardize coding practices across teams and facilitated shared learning experiences, improving overall team dynamics and promoting a culture of collaboration and knowledge sharing.</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