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progressive experience in developing robust web and mobile applications, specializing in AI technologies and frontend engineering. Proven track record in using Typescript and React to drive innovative solutions that enhance user experiences and optimize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Node.js, Express.js,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OpenAI API, Natural Language Processing, Machine Learning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Performance:</w:t>
      </w:r>
      <w:r w:rsidRPr="00106EA3">
        <w:rPr>
          <w:rFonts w:ascii="Roboto Light" w:eastAsia="Roboto Light" w:hAnsi="Roboto Light" w:cs="Roboto Light"/>
          <w:sz w:val="20"/>
          <w:szCs w:val="20"/>
        </w:rPr>
        <w:t xml:space="preserve"> Jest, Mocha, Cypress, Performance Testing, Load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MongoDB, MySQL, REST APIs, GraphQL,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deployed user-centric features that utilize the latest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high performance and reliability across the </w:t>
      </w:r>
      <w:r w:rsidRPr="00106EA3">
        <w:rPr>
          <w:rFonts w:ascii="Roboto Light" w:eastAsia="Roboto Light" w:hAnsi="Roboto Light" w:cs="Roboto Light"/>
          <w:b/>
          <w:bCs/>
          <w:sz w:val="20"/>
          <w:szCs w:val="20"/>
        </w:rPr>
        <w:t xml:space="preserve">Jasper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solve complex technical challenges, employing an agile methodology to create fast, efficient solutions for diverse user needs involving </w:t>
      </w: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critical features from conception through deployment, implementing rapid prototypes to validate new </w:t>
      </w:r>
      <w:r w:rsidRPr="00106EA3">
        <w:rPr>
          <w:rFonts w:ascii="Roboto Light" w:eastAsia="Roboto Light" w:hAnsi="Roboto Light" w:cs="Roboto Light"/>
          <w:b/>
          <w:bCs/>
          <w:sz w:val="20"/>
          <w:szCs w:val="20"/>
        </w:rPr>
        <w:t xml:space="preserve">AI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user experiences, enhancing project delivery timelines and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performance of applications to handle increased load, tackling scalability challenges through architecture improvements and deploying solutions that support the growth of the </w:t>
      </w:r>
      <w:r w:rsidRPr="00106EA3">
        <w:rPr>
          <w:rFonts w:ascii="Roboto Light" w:eastAsia="Roboto Light" w:hAnsi="Roboto Light" w:cs="Roboto Light"/>
          <w:b/>
          <w:bCs/>
          <w:sz w:val="20"/>
          <w:szCs w:val="20"/>
        </w:rPr>
        <w:t xml:space="preserve">Jasper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and discussions that guide the technical evolution, aligning closely with product and design counterparts to deliver innovative solutions for content generation.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code reviews to maintain high-quality standards and shared feedback that encouraged team collaboration and knowledge sharing in our </w:t>
      </w:r>
      <w:r w:rsidRPr="00106EA3">
        <w:rPr>
          <w:rFonts w:ascii="Roboto Light" w:eastAsia="Roboto Light" w:hAnsi="Roboto Light" w:cs="Roboto Light"/>
          <w:b/>
          <w:bCs/>
          <w:sz w:val="20"/>
          <w:szCs w:val="20"/>
        </w:rPr>
        <w:t xml:space="preserve">fully remote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aimed at improving development processes and </w:t>
      </w:r>
      <w:r w:rsidRPr="00106EA3">
        <w:rPr>
          <w:rFonts w:ascii="Roboto Light" w:eastAsia="Roboto Light" w:hAnsi="Roboto Light" w:cs="Roboto Light"/>
          <w:b/>
          <w:bCs/>
          <w:sz w:val="20"/>
          <w:szCs w:val="20"/>
        </w:rPr>
        <w:t xml:space="preserve">AI implementations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efficiency and streamlined workflows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clean and maintainable codebases that adhere to best practices, ensuring robustness and ease of future modifications for ongoing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enhance the functionality of core products, supporting initiatives that focused on improving user engagement and retention through innovative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technology radar sessions to evaluate emerging trends and tools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innovation and proactive growth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facilitate regular sprint planning and retrospectives, ensuring that project milestones were met and team alignment was consistently achieved in remote setups.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user testing and analytics to gather feedback, using it to inform product directions and to create intuitive, easy-to-use interfaces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complex engineering challenges while promoting best practices in coding and collaboration that fostered team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-related topics to upskill team members and drive knowledge transfer within a diverse and remote workforce.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modern CI/CD practices to streamline code deployment processes, resulting in quicker iterations and enhanced product quality by reducing time-to-market.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client-side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rich, interactive user experiences that aligned with both user needs and business objectives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teams to translate design mockups into functional interfaces while ensuring adherence to accessibility standards and improved user engagement across the company's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peer code reviews, providing constructive feedback while promoting a culture of excellence and adherence to best practices in software development and design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APIs into existing applications to improve functionality and enhance the overall user experience through innovative solutions that met customer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end-to-end testing protocols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identification and resolution of issues while maintaining high standards in code quality and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deployment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operational efficiency and reducing deployment time by enhancing the integration of development and operations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design and implement new features for internal tools, enhancing productivity in various departments through well-thought-out technical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models and optimized queries for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application performance and data management needs effectively for both client and internal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pair programming and code reviews, fostering technical growth and promoting best practices within the team to encourage a culture of continuous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influence product design decisions that enhance system scalability and support future business growth targets through innovative technology applications.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fetching processes in applications, enhancing performance and providing streamlined communication between frontend and backend systems for improved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software solutions, ensuring team members could easily understand and work with developed features, ultimately leading to quicker onboarding of new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