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focused on building scalable web and mobile applications. Proven expertise in orchestrating database systems and automation using Kubernetes and Go, and optimizing cloud database services, demonstrating adaptability and collaborative spirit.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Redis,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DigitalOcean,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Automation Tools:</w:t>
      </w:r>
      <w:r w:rsidRPr="00106EA3">
        <w:rPr>
          <w:rFonts w:ascii="Roboto Light" w:eastAsia="Roboto Light" w:hAnsi="Roboto Light" w:cs="Roboto Light"/>
          <w:sz w:val="20"/>
          <w:szCs w:val="20"/>
        </w:rPr>
        <w:t xml:space="preserve"> Prometheus, Grafana, ELK Stack, ArgoCD, Crossplane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Practices:</w:t>
      </w:r>
      <w:r w:rsidRPr="00106EA3">
        <w:rPr>
          <w:rFonts w:ascii="Roboto Light" w:eastAsia="Roboto Light" w:hAnsi="Roboto Light" w:cs="Roboto Light"/>
          <w:sz w:val="20"/>
          <w:szCs w:val="20"/>
        </w:rPr>
        <w:t xml:space="preserve"> Agile, DevOps, Infrastructure as Code (IaC), Microservices, GitOps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w:t>
      </w:r>
      <w:r w:rsidRPr="00106EA3">
        <w:rPr>
          <w:rFonts w:ascii="Roboto Light" w:eastAsia="Roboto Light" w:hAnsi="Roboto Light" w:cs="Roboto Light"/>
          <w:b/>
          <w:bCs/>
          <w:sz w:val="20"/>
          <w:szCs w:val="20"/>
        </w:rPr>
        <w:t xml:space="preserve">database-as-a-service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service delivery and operational efficiency through automation and service reliability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r w:rsidRPr="00106EA3">
        <w:rPr>
          <w:rFonts w:ascii="Roboto Light" w:eastAsia="Roboto Light" w:hAnsi="Roboto Light" w:cs="Roboto Light"/>
          <w:b/>
          <w:bCs/>
          <w:sz w:val="20"/>
          <w:szCs w:val="20"/>
        </w:rPr>
        <w:t xml:space="preserve">Kubernetes Operators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effectively, streamlining operational processes and significantly reducing downtime while enabling rapid provisioning of database instances.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solutions leveraging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database performance metrics, greatly improving incident response times and overall service reliability in a cloud-centric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capabilities by collaborating cross-functionally to champion best practices for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and high availability,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 resulting in a more agile deployment pipeline that supported rapid development cycles and minimized human error in configuration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innovation in </w:t>
      </w: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development of a comprehensive suite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tools, enhancing visibility into critical metrics and facilitating proactive system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development of performance tuning strategies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that improved application response times and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deployment management through </w:t>
      </w:r>
      <w:r w:rsidRPr="00106EA3">
        <w:rPr>
          <w:rFonts w:ascii="Roboto Light" w:eastAsia="Roboto Light" w:hAnsi="Roboto Light" w:cs="Roboto Light"/>
          <w:b/>
          <w:bCs/>
          <w:sz w:val="20"/>
          <w:szCs w:val="20"/>
        </w:rPr>
        <w:t xml:space="preserve">ArgoCD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version control and enhanced collaboration amongst development teams while streamlining the CI/CD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major enhancements to the cloud services architecture,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RDS and </w:t>
      </w:r>
      <w:r w:rsidRPr="00106EA3">
        <w:rPr>
          <w:rFonts w:ascii="Roboto Light" w:eastAsia="Roboto Light" w:hAnsi="Roboto Light" w:cs="Roboto Light"/>
          <w:b/>
          <w:bCs/>
          <w:sz w:val="20"/>
          <w:szCs w:val="20"/>
        </w:rPr>
        <w:t xml:space="preserve">Elasticache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management and improved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vulnerability assessment programs to bolster security measures across the database platform, ensuring compliance with industry standards and safeguarding customer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backup and disaster recovery processes utilizing cloud-native solutions, ensuring business continuity and minimizing data loss through effective management and automation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Co-designed and implemented user onboarding processes for new database features, working closely with UX designers and product managers to facilitate streamlined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distributed team to maintain and improve infrastructure capabilities via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team efficiency and project delivery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outreach as a technical speaker on best practices for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technologies, enhancing professional development and networking opportunities for industry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by a passion for innovation, conducted proof-of-concept implementations to evaluate emerging technologies related to </w:t>
      </w:r>
      <w:r w:rsidRPr="00106EA3">
        <w:rPr>
          <w:rFonts w:ascii="Roboto Light" w:eastAsia="Roboto Light" w:hAnsi="Roboto Light" w:cs="Roboto Light"/>
          <w:b/>
          <w:bCs/>
          <w:sz w:val="20"/>
          <w:szCs w:val="20"/>
        </w:rPr>
        <w:t xml:space="preserve">cloud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competitive positioning in the market.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database systems for a variety of enterprise applications, applying </w:t>
      </w:r>
      <w:r w:rsidRPr="00106EA3">
        <w:rPr>
          <w:rFonts w:ascii="Roboto Light" w:eastAsia="Roboto Light" w:hAnsi="Roboto Light" w:cs="Roboto Light"/>
          <w:b/>
          <w:bCs/>
          <w:sz w:val="20"/>
          <w:szCs w:val="20"/>
        </w:rPr>
        <w:t xml:space="preserve">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ensure high availability and responsiveness across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to support data manipulation and retrieval for web applications, leveraging frameworks such as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server-side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an Agile team setting, participating in sprint planning and retrospectives to align objectives and improve team dynamics regularly through constructive feedback and collaborative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and reliable software releases while reducing integration-related issues and increasing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alongside orchestrating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to optimize development workflows and production scalability, ensuring efficient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effective data modeling and schema design for various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query performance and data retrieval speed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the maintenance and enhancement of critical application services through rigorous application monitoring activities, leveraging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implement enhancements to front-end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database connectivity for end-user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code reviews and knowledge-sharing sessions, fostering an environment of continuous learning and improvement through meticulous reviews and collaborative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architectural designs and database configurations to ensure team alignment and facilitate onboarding of new team members and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participated in troubleshooting and root cause analyses of application performance issues, deploying debugging techniques and analysis tools to resolve critical incidents swiftly while minimizing impacts.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technical expertise on </w:t>
      </w:r>
      <w:r w:rsidRPr="00106EA3">
        <w:rPr>
          <w:rFonts w:ascii="Roboto Light" w:eastAsia="Roboto Light" w:hAnsi="Roboto Light" w:cs="Roboto Light"/>
          <w:b/>
          <w:bCs/>
          <w:sz w:val="20"/>
          <w:szCs w:val="20"/>
        </w:rPr>
        <w:t xml:space="preserve">cloud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during team brainstorming sessions to influence strategic design decisions and project planning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