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solutions for web and mobile applications. Proven expertise in designing and implementing scalable systems, with a passion for delivering defect-free code. Adept at collaborating with cross-functional teams to drive high-impact projects and enhance system health, utilizing an extensive technology stack across various domains including financial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Ruby, C#,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Protobuf, Spring Boot, Express.js, React,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Serverless Architecture,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(Git), JIRA, Confluence, Prometheus, Grafana, Apache Kafka, RabbitMQ, Redpanda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modern ledger system, ensuring data integrity and maintainability of transactional records across multiple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finance, operations, and product teams, bridging technical and non-technical gaps to deliver features that resonate with the business's core objectives and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and stable services, thereby driving significant improvements in system performance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high-visibility projects from ideation through deployment, implementing best practices in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enhancing code quality by implementing unit tests and code reviews, promoting a culture of writing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defect-free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with cross-functional teams to improve system health by addressing technical debt, optimizing existing services, and ensuring adherence to architectural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a proactive approach by identifying potential system issues in advance, implementing preventive measures through thorough debugging and rigorous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definition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RPC communication, enabling better interoperability and performance of microservices-focused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retention and archiving solutions that align with financial reporting and compliance requirements, ensuring high availability and reliability of the ledger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facilitating knowledge sharing and fostering an environment of continuous learning and development in line with organizational values.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open-source contributions, collaborating with external communities to enhance the capabilities of systems and share learnings that benefit the broader tech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engineering priorities with company goals, utilizing feedback from sales and customer support teams to refine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existing databases,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queries to enhance retrieval speed for high-volume systems, ultimately improving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event-driven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responsiveness and scalability of backend services adhering to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all development processes, architectural decisions, and code functionality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knowledge base and facilitating easier onboarding for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applications, practicing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seamless integration of various services across multiple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significantly reduced defects in production, establishing robust processes that promote rapid feedback loops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performance optimization of cutting-edge software solutions, continuously enhancing both server-side and client-side performance through innovative coding practices and architectural refinements.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user-centered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increasing customer satisfaction in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complex data pipelines for data extraction, transformation, and loading (ETL) processes, ensuring high data quality and reliable data availability for business intelligence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through technical presentations and documentation, empowering team members with insights into best practices, performance tuning, and cutting-edge technologies for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and NoSQL databases effectively to manage large-scale data storage and retrieval,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caching strategies to optimize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measures within applications by implementing authentication and authorization protocols, aligning with industry standards to protect sensitive data and user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multi-tenant applications, ensuring effective resource isolation and optimized performance across various user groups in a shared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containerization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DevOps culture that increased deployment reliability and streamlined development workflows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cross-functionally with stakeholders to gather requirements and deliver solutions that meet user needs while aligning with broader business strategies, ensuring the delivery of high-quality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systems by performing root cause analysis on incidents and leading efforts to remediate issues, thereby enhancing overall service reliability and reducing downtime.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