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Software Engineer with 11 years of experience in software development, focusing on building cloud infrastructure and automation tools. Proficient in Go, Python, and container orchestration with Kubernetes. Experienced in AWS, GCP, and Azure environments, enhancing system reliability and observability.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 Python, JavaScript, Rust, Bash, TypeScript, C#,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Infrastructure:</w:t>
      </w:r>
      <w:r w:rsidRPr="00106EA3">
        <w:rPr>
          <w:rFonts w:ascii="Roboto Light" w:eastAsia="Roboto Light" w:hAnsi="Roboto Light" w:cs="Roboto Light"/>
          <w:sz w:val="20"/>
          <w:szCs w:val="20"/>
        </w:rPr>
        <w:t xml:space="preserve"> AWS, GCP, Azure, Kubernetes, Docker, Terraform, Chef,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Observability:</w:t>
      </w:r>
      <w:r w:rsidRPr="00106EA3">
        <w:rPr>
          <w:rFonts w:ascii="Roboto Light" w:eastAsia="Roboto Light" w:hAnsi="Roboto Light" w:cs="Roboto Light"/>
          <w:sz w:val="20"/>
          <w:szCs w:val="20"/>
        </w:rPr>
        <w:t xml:space="preserve"> Prometheus, Grafana, OpenTelemetry, ELK Stack, Datadog, New Relic, Splunk, AppDynamics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Jenkins, GitLab CI, CircleCI, Travis CI, GitHub Actions, Bamboo, Azure DevOps, Harbor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Networking &amp; Security:</w:t>
      </w:r>
      <w:r w:rsidRPr="00106EA3">
        <w:rPr>
          <w:rFonts w:ascii="Roboto Light" w:eastAsia="Roboto Light" w:hAnsi="Roboto Light" w:cs="Roboto Light"/>
          <w:sz w:val="20"/>
          <w:szCs w:val="20"/>
        </w:rPr>
        <w:t xml:space="preserve"> Linux, Networking, Firewalls, Load Balancers, VPN, TLS/SSL, IAM, VPC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Build internal tools and services that enhance </w:t>
      </w:r>
      <w:r w:rsidRPr="00106EA3">
        <w:rPr>
          <w:rFonts w:ascii="Roboto Light" w:eastAsia="Roboto Light" w:hAnsi="Roboto Light" w:cs="Roboto Light"/>
          <w:b/>
          <w:bCs/>
          <w:sz w:val="20"/>
          <w:szCs w:val="20"/>
        </w:rPr>
        <w:t xml:space="preserve">Qdrant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utilizing strong coding principles and automation strategies to create a self-managing platform that reduces time spent on manual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automation and platform components primarily using </w:t>
      </w:r>
      <w:r w:rsidRPr="00106EA3">
        <w:rPr>
          <w:rFonts w:ascii="Roboto Light" w:eastAsia="Roboto Light" w:hAnsi="Roboto Light" w:cs="Roboto Light"/>
          <w:b/>
          <w:bCs/>
          <w:sz w:val="20"/>
          <w:szCs w:val="20"/>
        </w:rPr>
        <w:t xml:space="preserve">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writing clean, maintainable code and implementing best practices for software development and deployment.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systems for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cluster provisioning and lifecycle management, allowing for seamless integration with cloud providers to ensure stable and reliable operations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 current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automation by developing custom controllers and operators that enhance functionality, ensuring robust deployment strategies and efficient resource management within the cloud.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 solutions aimed at reducing operational toil through automation, leading to streamlined processes and effective incident management across cloud infrastructure.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Enforce and enhance the reliability, scalability, and observability of the cloud platform using advanced monitoring tools like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system health and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cross-functional teams to refine system architecture and automation strategies, ensuring smooth operation and a high degree of efficiency within </w:t>
      </w:r>
      <w:r w:rsidRPr="00106EA3">
        <w:rPr>
          <w:rFonts w:ascii="Roboto Light" w:eastAsia="Roboto Light" w:hAnsi="Roboto Light" w:cs="Roboto Light"/>
          <w:b/>
          <w:bCs/>
          <w:sz w:val="20"/>
          <w:szCs w:val="20"/>
        </w:rPr>
        <w:t xml:space="preserve">Qdrant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 proactively in incident response processes, analyzing root causes and implementing effective solutions to minimize downtime and maintain service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improve the internal platform used to operate </w:t>
      </w:r>
      <w:r w:rsidRPr="00106EA3">
        <w:rPr>
          <w:rFonts w:ascii="Roboto Light" w:eastAsia="Roboto Light" w:hAnsi="Roboto Light" w:cs="Roboto Light"/>
          <w:b/>
          <w:bCs/>
          <w:sz w:val="20"/>
          <w:szCs w:val="20"/>
        </w:rPr>
        <w:t xml:space="preserve">Qdrant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evaluating existing systems and integrating advanced technologies that meet evolving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 expertise to enhancing development workflows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infrastructure as code principles are followed for consistent and reproducible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 a culture of growth and knowledge sharing among engineering teams, encouraging collaboration to solve complex problems and advance the company's technology stack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robust testing strategies for new features and tools, utilizing automated testing frameworks to ensure system integrity and high availability of cloud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in continuous learning regarding industry trends and emerging technologies related to cloud infrastructure to maintain alignment with market demands and innovations.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 innovative approaches to scale cloud infrastructure effectively by utilizing services from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GCP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resource allocation and cost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 overall culture of observability within the infrastructure by integrating logging and monitoring solutions that ensure stakeholders have the information needed to make informed decisions.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backend software applications in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a large enterprise scale, significantly improving the robustness and performance of critical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full software development lifecycle while cultivating a deep understanding of agile methodologies and promoting best practices in code quality and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for cloud solutions using containerization technologies such as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greater flexibility, scalability, and faster time to market for software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cloud services and tools into existing infrastructure to enhance automation, such as establishing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GitLab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faster deployment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experienced engineers from different teams on infrastructure planning, contributing to large-scale migration projects to cloud platforms, considerably improving deployment speeds and uptime.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monitoring tools such as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enhancing visibility and response times for application performance issues.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on-call rotations to resolve critical production issues, showcasing resilience under pressure and consistently applying incident management best practices to foster team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for legacy systems, achieving better resource utilization and lower operational costs within the corporate infrastructure.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projects involving database management, using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improved application efficiency through optimal database schema designs and queries.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fostering a culture of shared learning and knowledge transfer, which has contributed to team cohesion and overall productivity improvements.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throughout the software development lifecycle, contributing to a safe and compliant operating environment for all applications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ensure best practices in software engineering are followed across the team and maintain a high standard of quality for deployed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