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focusing on scalable web and mobile applications. Proficient in modern technologies including Python, AWS, and Elasticsearch. Proven success in building impactful solutions that enhance user engagement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3, JavaScript,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Amazon ECS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Elasticsearch, PostgreSQL,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New Relic, Sentry,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and APIs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scalability in the healthcare domain while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high-performance microservices using </w:t>
      </w:r>
      <w:r w:rsidRPr="00106EA3">
        <w:rPr>
          <w:rFonts w:ascii="Roboto Light" w:eastAsia="Roboto Light" w:hAnsi="Roboto Light" w:cs="Roboto Light"/>
          <w:b/>
          <w:bCs/>
          <w:sz w:val="20"/>
          <w:szCs w:val="20"/>
        </w:rPr>
        <w:t xml:space="preserve">Python 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healthcare content delivery systems and significantly improved patient engagement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enhancements by applying modern software design principles to create reusable solutions, resulting in increased efficiency and reduced technical debt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a culture of collaboration, continual improvement, and accountability among cross-functional teams, which led to more predictable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that emphasized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 code quality standards and enhancing team performance through knowledge sharing and mentorship of junior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search capabilities within applications, ensuring quick retrieval of digital content that improved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AI-based development tools to deliver high-quality </w:t>
      </w:r>
      <w:r w:rsidRPr="00106EA3">
        <w:rPr>
          <w:rFonts w:ascii="Roboto Light" w:eastAsia="Roboto Light" w:hAnsi="Roboto Light" w:cs="Roboto Light"/>
          <w:b/>
          <w:bCs/>
          <w:sz w:val="20"/>
          <w:szCs w:val="20"/>
        </w:rPr>
        <w:t xml:space="preserve">AdTech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resulting in the launch of innovative digital advertising solutions that address specific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Security teams to define technical requirements, aligning software deliverables with business goals while ensuring adherence to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observability metrics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monitoring and facilitated faster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coding initiatives geared towards improving overall architectural standards, which resulted in a harmonized development approach across services and reduced integration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API authentication, safeguarding sensitive data exchange and improving application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Reengineered core platform services to achieve 99.9% uptime through continuous integration and delivery methodologies, demonstrating a commitment to delivering high-quality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and integration testing strategies, using frameworks like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robustness and reliability across all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w:t>
      </w:r>
      <w:r w:rsidRPr="00106EA3">
        <w:rPr>
          <w:rFonts w:ascii="Roboto Light" w:eastAsia="Roboto Light" w:hAnsi="Roboto Light" w:cs="Roboto Light"/>
          <w:b/>
          <w:bCs/>
          <w:sz w:val="20"/>
          <w:szCs w:val="20"/>
        </w:rPr>
        <w:t xml:space="preserve">cloud-native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insights into the latest industry trends and technologies, which cultivated a culture of learning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Google Ad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digital marketing tools to enhance advertising effectiveness, contributing to revenue growth through targeted campaigns.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enterprise-grade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high-availability solutions that adhered to best practices and industry standards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including requirements gathering, system analysis, design, implementation, and deployment, ensuring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predictive analytics features by integrating statistical models into applications, leveraging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storage and retrieval.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through refactoring and performance tuning of backend services, resulting in enhanced application responsiveness and reduced loading times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team-based approach to problem-solving through collaborative efforts with Product and Operations teams, incorporating their feedback to enhance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detailing system architecture, design patterns, and coding practices to facilitate knowledge sharing across teams and aid onboarding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scalability improvements by implementing load balancers and redundant systems within the cloud environment, thereby enhancing overall system performance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workflows effectively, promoting transparency and team accountability while ensuring timely delivery of software features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debt management by conducting regular assessments of code quality and design consistency, advocating for continuous refactoring where necessary to uphold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security awareness by collaborating with security teams to embed security best practices into the development process, effectively mitigating risks associated with application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libraries and components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speeding up delivery of user interface features and enabling consistent design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to implement CI/CD pipelines, introducing automated testing and deployment strategies that significantly improved workflow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