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software development, specializing in web and mobile applications. Proficient in Typescript, cloud-based architecture, and backend systems, with extensive knowledge of industry trends and technologies helping to drive effective solutions. Strong collaborator with proven abilities in code review and independent work in high-trust environments, seeking to elevate user experiences through strategic backend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 Golang, Rust, JavaScript,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Kubernetes, Docker,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Node.js, React, Angular, Vue.js, Spring,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Tools:</w:t>
      </w:r>
      <w:r w:rsidRPr="00106EA3">
        <w:rPr>
          <w:rFonts w:ascii="Roboto Light" w:eastAsia="Roboto Light" w:hAnsi="Roboto Light" w:cs="Roboto Light"/>
          <w:sz w:val="20"/>
          <w:szCs w:val="20"/>
        </w:rPr>
        <w:t xml:space="preserve"> Git, GitHub, Bitbucket, Jenkins, Travis CI, Postman,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solutions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multi-user applications, ensuring optimal performance in a high-traffic environment for the social gaming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integrating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quality and developer collaboration, mentoring team members on architectural design and coding standards for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APIs and integrations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data security through efficient access management and compliance with SOC-2 Type 1 certification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using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user requirements into functional and engaging interfaces, ensuring a seamless user journey throughout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and improving cloud-based microservices,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streamlining the deployment process for various backend components within the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integration points between backend systems and third-party services, guaranteeing reliability in transaction handling and data processing efficiency, adhering to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self-learning of advanced technologies such as blockchain integration, evaluating their potential to enhance user engagement and loyalty within gaming applications,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overall application performance, leading to enhanced user satisfaction and engagement within the social casino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Speared architectural discussions around implementing asynchronous systems using message brokers, ensuring reliability and responsiveness of services during peak usage times, fostering a high-performance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development workflows leveraging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collaboration and peer reviews, resulting in improved team dynamics and an increase in innovative features delivered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systems, ensuring clarity in project scopes for current and future developments, which facilitated onboarding of new team members and maintaining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feature evaluations and technology assessments leading to the adoption of cutting-edge solutions that placed the team ahead in the competitive landscape of online social gaming.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security measures across all services in compliance with established standards, enhancing user trust while safeguarding sensitive information relevant to social markets and gaming.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that shaped the long-term strategy for backend services, aligning technological advancements with business objectives and user engagement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leveraging soft skills such as adaptability and communication to resolve issues efficiently and maintain project momentum in a rapidly changing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contributing to seamless integration and functionality of tools that enhanced productivity within Microsoft’s product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specifications and utilize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rapid development and deployment of features, significantly reducing time-to-market for new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integrating external data sources to enrich application functionalities while ensuring secure data exchange, resulting in improved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by conducting peer code reviews, sharing insights and best practices for technologies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software issues through extensive debugging, contributing to a notable increase in uptime and performance of high-traffic applications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writing complex queries and managing data effectively, ensuring the integrity and performance of database management systems within application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performance metrics for applications, identifying bottlenecks and potential issues, facilitating timely interventions and adjustments to development practices upcoming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responsibility for mentoring junior developers, fostering skills in backend development and modern toolsets, encouraging a cohesive team environment focused on growth and development of all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leading to higher efficiency and reduced deployment times across multiple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efforts to align backend services with frontend development goals, ensuring a consistent user experience across all Microsoft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integrating user feedback into the software development lifecycle, thereby enhancing product functionalities to meet customer needs better and align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frameworks and libraries during downtime and shared findings with the team, promoting a culture of continuous learning and innovation while keeping abreast of the latest industry developments.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