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specializing in healthcare integrations and cloud technologies. Strong expertise in Java, Python, .NET, Node.js, and RESTful APIs. Proven track record in designing and mentoring, with a dedication to HIPAA compliance and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.NET, Node.js,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Standards:</w:t>
      </w:r>
      <w:r w:rsidRPr="00106EA3">
        <w:rPr>
          <w:rFonts w:ascii="Roboto Light" w:eastAsia="Roboto Light" w:hAnsi="Roboto Light" w:cs="Roboto Light"/>
          <w:sz w:val="20"/>
          <w:szCs w:val="20"/>
        </w:rPr>
        <w:t xml:space="preserve"> REST APIs, FHIR, HL7, SMART on FHIR, OAuth 2.0, OpenID Connect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Flask, Express.js, Angular, React, Vue.js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integration solutions for radiology systems, ensuring alignment with business requirements and performance standards while mentoring junior developers on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sessions defining technical specifications for integration projects, collaborating closely with stakeholders, QA, and DevOps to achieve seamless delivery of secure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and maintain cloud-native applications, ensuring availability and fault tolerance while adhering to best practices for deployment and system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to streamline the development process,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root cause analysis for complex production issues, utilizing logging and monitoring solutions to ensure minimal downtime and optimal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strict adherence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healthcare data privacy regulations, establishing secure coding practices through regular security audits and team training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APIs based on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focusing on resource modeling and validation to integrate with Electronic Health Records (EHRs) and Health Information Exchanges (HIEs).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unit and integration tests using testing frameworks that increased code reliability and facilitated a proactive approach to quality assurance and ongoing software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software development practices, participating in sprint planning, stand-ups, and retrospectives, ensuring continuous improvement within the development team and project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mapping algorithms for transforming data between </w:t>
      </w:r>
      <w:r w:rsidRPr="00106EA3">
        <w:rPr>
          <w:rFonts w:ascii="Roboto Light" w:eastAsia="Roboto Light" w:hAnsi="Roboto Light" w:cs="Roboto Light"/>
          <w:b/>
          <w:bCs/>
          <w:sz w:val="20"/>
          <w:szCs w:val="20"/>
        </w:rPr>
        <w:t xml:space="preserve">HL7 v2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C-CDA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data interoperability across various healthcare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fostering a culture of continuous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features in existing applications to improve functionality and user experience, resulting in increased customer satisfaction and positive feedback from clinical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evolution of the company’s software platform, leveraging modern design patterns and software development methodologies to enhance system performance and reduce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integration solutions and technical specifications which facilitated knowledge transfer and supported ongoing maintenance and enhancements of software applications within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established coding standards and security guidelines, reviewing code contributions from team members and providing constructive feedback to promote software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scalable solutions that met the dynamic needs of users while adhering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define project scope, objectives, and deliverables, facilitating effective communication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architectural reviews, providing insights and suggestions for improvement that resulted in enhanced performance and maintainability of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third-party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integration points were well-defined, documented, and seamless, thus improving overall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requirements and feedback, translating business needs into technical specifications that guided the development of solutions closely aligned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testing strategies using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high quality and reliability of code before deployments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incorporated microservices, enhancing scalability and maintainability of enterprise-level applications, while also minimizing system degradation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sharing sessions and workshops, encouraging a collaborative work environment and strengthening team capabilities and skills in the realm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 and streamlined code integration, fostering a culture of continuous delivery and feedback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access layers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data handling processes significantly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Received recognition for outstanding contributions to the development team, including innovative solutions that significantly improved application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on development practices and tools used by the organization, supporting their integration and efficiency in a remote working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