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deploying complex software solutions, specializing in high-performance computing, infrastructure automation, and system security. Proven expertise in Agile methodologies, collaboration, and technical innovation. Committed to leveraging advanced technologies and best practices to enhance operational efficiencies and deliver exceptional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Ansible,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Terraform, Kubernetes, Django,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w:t>
      </w:r>
      <w:r w:rsidRPr="00106EA3">
        <w:rPr>
          <w:rFonts w:ascii="Roboto Light" w:eastAsia="Roboto Light" w:hAnsi="Roboto Light" w:cs="Roboto Light"/>
          <w:sz w:val="20"/>
          <w:szCs w:val="20"/>
        </w:rPr>
        <w:t xml:space="preserve"> Docker, Jenkins, Puppet, Chef,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RBAC, IAM, Vault, Keycloak, Delina/Centrify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Ubuntu, CentOS, GitLab, Ansible Tower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HPC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modern programming practices and methodologies to enhance system performance and reliability in secure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refine user stories and acceptance criteria, ensuring alignment with project goals and efficient implementation of software features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facilitating the rapid deployment of scalable and secure environments, while continuously improving processes through infrastructure as code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reviews and audits of software components, employing expertise in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hardening to enhance the integrity and protection of user data and application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w:t>
      </w:r>
      <w:r w:rsidRPr="00106EA3">
        <w:rPr>
          <w:rFonts w:ascii="Roboto Light" w:eastAsia="Roboto Light" w:hAnsi="Roboto Light" w:cs="Roboto Light"/>
          <w:b/>
          <w:bCs/>
          <w:sz w:val="20"/>
          <w:szCs w:val="20"/>
        </w:rPr>
        <w:t xml:space="preserve">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high-performance computing environments, ensuring compliance with security standards and reducing deployment time through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providing insights on project progress and fostering communication among team members to address challenges and optimize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prototyping activities for new technologies, staying up-to-date with industry trends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ultimately guided strategic decisions on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and deployment processes, facilitating knowledge transfer and ensuring operational continuity by using best practices in technical writing and repository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to validate functionalities, leading to improved code reliability and reduced defect rates, contributing to the overall quality of deliverables produced.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mentorship opportunities within the team, guiding junior engineers in adoption of best practices in coding, security, and deployment strategies, fostering a culture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and installation processes for system solutions, maintaining rigorous standards that align with organizational objectives and client specifications in delivering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coordination efforts to assimilate feedback and propose enhancements for systems, thus optimizing operational performance under complex computing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 designing, implementing, and reviewing software solutions, ensuring robust protection against vulnerabilities and adherence to compliance protocols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development practices with industry standards to achieve seamless collaboration across multiple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predictive models and dashboards to analyze system performance, leveraging insights to drive improvements in implementation strategies and operational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reliability to meet organizational requirements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environment to create user-focused solutions, ensuring adherence to specifications and timelines while maintaining high code quality through extensive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container orchestration solutions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management and improving deployment efficiency for multiple development teams to leverage in their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streamlining collaboration processes and enabling continuous integration and deployment of applications while minimizing conflicts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software development processes, improving clarity and ensuring alignment on project objectives across diverse stakeholder groups, including product owners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proactively ensuring adherence to best practices in code quality and security while mentoring junior developers in programming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optimizing software performance using profiling tools, leading to significantly improved application responsiveness and overall user satisfaction while minimizing resource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the latest web technologies and industry best practices, integrating relevant advancements into existing projects to enhance service offerings and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in line with continuous integration practices, ensuring consistency and reliability in application deployments while reducing the risk of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architectural design discussions, providing insights and recommendations based on emerging trends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needs in enterprise environments during project kick-off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security and compliance across various development teams, ensuring the application of appropriate controls in adherence to organizational policies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cross-functional teams to gather requirements, propose innovative solutions, and troubleshoot complex issues affecting project timelines while fostering a sense of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