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high-performance computing systems, specializing in Linux, infrastructure as code (IaC), and agile methodologies. Proven ability to design, develop, and maintain complex software solutions while advocating for security best practices and promoting collaboration within cross-functional teams. Committed to leveraging my extensive skill set to drive innovative software solutions and enhance operational excellence in dynamic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Bash, Ansible, Java, C++, Go, Ruby,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Automation:</w:t>
      </w:r>
      <w:r w:rsidRPr="00106EA3">
        <w:rPr>
          <w:rFonts w:ascii="Roboto Light" w:eastAsia="Roboto Light" w:hAnsi="Roboto Light" w:cs="Roboto Light"/>
          <w:sz w:val="20"/>
          <w:szCs w:val="20"/>
        </w:rPr>
        <w:t xml:space="preserve"> Terraform, Chef, Puppet, SaltStack, Docker, Kubernetes, Rancher, CI/CD Tools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GitLab, Jenkins, Maven, Gradle, JIRA, Confluence,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OpenStack, CloudFormation, Kubernetes, Red Hat Openshift, Cloud Security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Practices:</w:t>
      </w:r>
      <w:r w:rsidRPr="00106EA3">
        <w:rPr>
          <w:rFonts w:ascii="Roboto Light" w:eastAsia="Roboto Light" w:hAnsi="Roboto Light" w:cs="Roboto Light"/>
          <w:sz w:val="20"/>
          <w:szCs w:val="20"/>
        </w:rPr>
        <w:t xml:space="preserve"> IAM, RBAC, Security Auditing, Incident Management, HashiCorp Vault, Keycloak, Delinea, DevSecOps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complex </w:t>
      </w:r>
      <w:r w:rsidRPr="00106EA3">
        <w:rPr>
          <w:rFonts w:ascii="Roboto Light" w:eastAsia="Roboto Light" w:hAnsi="Roboto Light" w:cs="Roboto Light"/>
          <w:b/>
          <w:bCs/>
          <w:sz w:val="20"/>
          <w:szCs w:val="20"/>
        </w:rPr>
        <w:t xml:space="preserve">HPC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scalable software architecture to facilitate high-speed data processing that significantly improved operational throughput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security protocols by integrating </w:t>
      </w:r>
      <w:r w:rsidRPr="00106EA3">
        <w:rPr>
          <w:rFonts w:ascii="Roboto Light" w:eastAsia="Roboto Light" w:hAnsi="Roboto Light" w:cs="Roboto Light"/>
          <w:b/>
          <w:bCs/>
          <w:sz w:val="20"/>
          <w:szCs w:val="20"/>
        </w:rPr>
        <w:t xml:space="preserve">RBAC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system applications, leading to improved </w:t>
      </w:r>
      <w:r w:rsidRPr="00106EA3">
        <w:rPr>
          <w:rFonts w:ascii="Roboto Light" w:eastAsia="Roboto Light" w:hAnsi="Roboto Light" w:cs="Roboto Light"/>
          <w:b/>
          <w:bCs/>
          <w:sz w:val="20"/>
          <w:szCs w:val="20"/>
        </w:rPr>
        <w:t xml:space="preserve">container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safeguarding sensitive data against unauthorized access and breaches.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an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to define, develop, and deploy software components while writing detailed documentation to ensure clarity and maintainability of the systems created.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research and prototyping for complex </w:t>
      </w:r>
      <w:r w:rsidRPr="00106EA3">
        <w:rPr>
          <w:rFonts w:ascii="Roboto Light" w:eastAsia="Roboto Light" w:hAnsi="Roboto Light" w:cs="Roboto Light"/>
          <w:b/>
          <w:bCs/>
          <w:sz w:val="20"/>
          <w:szCs w:val="20"/>
        </w:rPr>
        <w:t xml:space="preserve">infrastructure as 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(IaC) implementations, promoting efficiency and scalability within large computing environments while adapting latest technologies in industry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meetings, contributing to team assessments and adapting agile practices to ensure timely delivery of functionalities while maintaining alignment with project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continuous integration and deployment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automated testing and deployments to enhance workflow efficiency and reduce manual intervention in development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w:t>
      </w:r>
      <w:r w:rsidRPr="00106EA3">
        <w:rPr>
          <w:rFonts w:ascii="Roboto Light" w:eastAsia="Roboto Light" w:hAnsi="Roboto Light" w:cs="Roboto Light"/>
          <w:b/>
          <w:bCs/>
          <w:sz w:val="20"/>
          <w:szCs w:val="20"/>
        </w:rPr>
        <w:t xml:space="preserve">security reviews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audits for software solutions, advocating for security improvements and compliance with </w:t>
      </w:r>
      <w:r w:rsidRPr="00106EA3">
        <w:rPr>
          <w:rFonts w:ascii="Roboto Light" w:eastAsia="Roboto Light" w:hAnsi="Roboto Light" w:cs="Roboto Light"/>
          <w:b/>
          <w:bCs/>
          <w:sz w:val="20"/>
          <w:szCs w:val="20"/>
        </w:rPr>
        <w:t xml:space="preserve">DoD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to uphold the integrity of infrastructure and supported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installation and operational management of system solutions, ensuring high availability and reliability of services through meticulous configuration and performance monitoring procedures.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best practices in </w:t>
      </w:r>
      <w:r w:rsidRPr="00106EA3">
        <w:rPr>
          <w:rFonts w:ascii="Roboto Light" w:eastAsia="Roboto Light" w:hAnsi="Roboto Light" w:cs="Roboto Light"/>
          <w:b/>
          <w:bCs/>
          <w:sz w:val="20"/>
          <w:szCs w:val="20"/>
        </w:rPr>
        <w:t xml:space="preserve">DevSecOps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workstation setup and network administration including key services such as </w:t>
      </w:r>
      <w:r w:rsidRPr="00106EA3">
        <w:rPr>
          <w:rFonts w:ascii="Roboto Light" w:eastAsia="Roboto Light" w:hAnsi="Roboto Light" w:cs="Roboto Light"/>
          <w:b/>
          <w:bCs/>
          <w:sz w:val="20"/>
          <w:szCs w:val="20"/>
        </w:rPr>
        <w:t xml:space="preserve">DNS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DHCP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NTP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overall reliability of network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learning to remain proficient in the latest technologies such as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assessing their potential impact on existing practices and advocating for their strategic implementation.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w:t>
      </w:r>
      <w:r w:rsidRPr="00106EA3">
        <w:rPr>
          <w:rFonts w:ascii="Roboto Light" w:eastAsia="Roboto Light" w:hAnsi="Roboto Light" w:cs="Roboto Light"/>
          <w:b/>
          <w:bCs/>
          <w:sz w:val="20"/>
          <w:szCs w:val="20"/>
        </w:rPr>
        <w:t xml:space="preserve">IaC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Ansible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streamlined infrastructure provisioning and management while reducing setup times and enhancing consistency across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 conferences and workshops related to </w:t>
      </w:r>
      <w:r w:rsidRPr="00106EA3">
        <w:rPr>
          <w:rFonts w:ascii="Roboto Light" w:eastAsia="Roboto Light" w:hAnsi="Roboto Light" w:cs="Roboto Light"/>
          <w:b/>
          <w:bCs/>
          <w:sz w:val="20"/>
          <w:szCs w:val="20"/>
        </w:rPr>
        <w:t xml:space="preserve">high-performance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insights into software development processes to stay aligned with evolving standards and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processes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and </w:t>
      </w:r>
      <w:r w:rsidRPr="00106EA3">
        <w:rPr>
          <w:rFonts w:ascii="Roboto Light" w:eastAsia="Roboto Light" w:hAnsi="Roboto Light" w:cs="Roboto Light"/>
          <w:b/>
          <w:bCs/>
          <w:sz w:val="20"/>
          <w:szCs w:val="20"/>
        </w:rPr>
        <w:t xml:space="preserve">Bash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efficiency bottlenecks and enhancing software deployability across various environments, which led to improved system performance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for junior engineers, fostering an environment of continuous improvement and professional growth while sharing best practices related to </w:t>
      </w:r>
      <w:r w:rsidRPr="00106EA3">
        <w:rPr>
          <w:rFonts w:ascii="Roboto Light" w:eastAsia="Roboto Light" w:hAnsi="Roboto Light" w:cs="Roboto Light"/>
          <w:b/>
          <w:bCs/>
          <w:sz w:val="20"/>
          <w:szCs w:val="20"/>
        </w:rPr>
        <w:t xml:space="preserve">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transition efforts for legacy systems to cloud-based architectures, ensuring minimal disruptions and maximum benefit from the transition by utilizing emerging technologies designed to enhance performance and security.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web and mobile applications with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consistent user experience while improving processing times and application reliability for enterprise-level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Used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manage backend data flow, enhancing data integrity and optimizing read/write efficiencies through careful optimization and indexing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and worked collaboratively with the QA team to identify potential bugs and vulnerabilities early in the development process, promoting best coding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integration of third-party APIs into existing applications, significantly expanding the functionality of software products while ensuring smooth data exchange and communication.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design teams to translate UX/UI requirements into technical specifications, ensuring that user feedback was incorporated effectively within iterative design cycles for maximum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project planning and design discussions, providing insights based on technical acumen and market research, enhancing strategic project alignment with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cross-discipline meetings to assess system architectures and suggest enhancements for existing applications, advocating for streamlined processes and improved resource usage.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testing and integration testing frameworks like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application robustness and reliability, resulting in a strengthened software quality assurance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version control and repository migrations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streamlined development processes and collaborative synergy across global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customer support and feedback mechanisms for ongoing software enhancements, effectively bridging user requirements with product development for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legacy systems and supported the transition to modern service architectures, advocating for a gradual update of applications while ensuring business continuity and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sales and marketing teams with data-backed insights from development and software performance analysis, contributing directly to organizational growth through data-driven decision-making.</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