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Skilled in building user-friendly applications for non-technical users and capable of thriving in fast-paced environments with a focus on carbon removal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HTML5, CSS3, SQL, Phoenix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Vue.js, Django, Flask, GraphQL, RESTful APIs, PostGIS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Babel, Jest,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Redis, Elasticsearch, AWS S3,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Agile/Scrum, Microservices Architecture, Graph Databases, CI/CD, Manual &amp; Automated Testing, Web Accessibility, Performance Optimization, Cloud Services (AWS, GCP)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geospatial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the mapping, analysis, and optimization of carbon removal operations, ensuring end-user friendly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creative automated workflows for digitizing PDF maps, involving both human-in-the-loop processes and advanced algorithms to streamline operations for non-technical users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ingesting and analyzing raw data from agricultural machinery, enhancing the visibility of data flows across systems for efficient carbon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internal stakeholders to gather requirements, facilitating the design of audit-ready representations for real-world activities in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track thousands of field sample data, guaranteeing precision in carbon dioxide removal measurements and results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with team members, fostering a culture of continuous improvement and adaptation in a fast-paced software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consistency across development, testing, and production environments while improving deployment efficiency across various stages of the engineering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integrated third-party services to expand capabilities within the software ecosystem, allowing for seamless information exchange and greater operational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adaptive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deployment time and increase the overhead of conducting frequent deployments while maintaining software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identify areas for improvement, prioritizing user experience in developing sustainable software solutions for enhanced rock weathering.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capabilities of the operating platform through scalability improvements,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hosting, resulting in improved responsiveness during peak usage times and operational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 debt strategically by assessing code quality and deciding when to refactor, striking a balance between immediate fixes and longer-term software investment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for security and data governance, ensuring compliance and reducing risks associated with sensitive information handled within agricultural and environmental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non-technical stakeholders on software capabilities, improving collaborative efforts and driving user engagement in technology-driven carbon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detailed documentation and technical specifications for all developed features, enabling better handover and knowledge sharing within the engineering and operational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diverse applications for web and mobile platforms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iterative development pipelines, enhancing overall customer satisfaction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robust features for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establishing a cloud-first approach to enterprise solutions and contributing to a more agile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client requirements into technical specifications, ensuring alignment with business goals and improving project outcomes through effective stakeholder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actively promoting adaptive practices and fostering a culture of continuous improvement among engineering teams through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suite of tests that minimized regression and maintained high quality across software releases while significantly reducing rollout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usability studies and A/B testing procedures to refine application interfaces, enhancing user experience and ensuring applications met diverse end-user criteria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services and databases,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providing reliable data access and management solutions across complex application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latency times and enhanced overall functionality for user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DevOps culture by integrating development and operations teams, contributing to improved software delivery timelines and higher success rates of deployments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documented software architecture and coding guidelines, establishing a reference for best practices and ensuring code quality across various software projects and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product management methodologies, fostering professional development paths and reinforcing team cohesion through knowledge sharing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facilitating innovation and demonstrating thought leadership within the software engineering community, thereby enhancing the reputation of the teams involved.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