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developing scalable web and mobile applications using React, GraphQL, and modern JavaScript frameworks. Proven ability to collaborate cross-functionally, mentor junior engineers, and drive high-performance solutions that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Sass, Python,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GraphQL, Redux, Next.js, Express.js, Node.js, jQuery,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Jest, Postman, Docker, Kubernetes,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Methodologies:</w:t>
      </w:r>
      <w:r w:rsidRPr="00106EA3">
        <w:rPr>
          <w:rFonts w:ascii="Roboto Light" w:eastAsia="Roboto Light" w:hAnsi="Roboto Light" w:cs="Roboto Light"/>
          <w:sz w:val="20"/>
          <w:szCs w:val="20"/>
        </w:rPr>
        <w:t xml:space="preserve"> Microservices, REST, Federated GraphQL, Agile, Scrum, TDD, Continuous Integration,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Firebase, Redis, DynamoDB, GraphQL Server,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user-facing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customer interaction and user engagement across financial applications, driving high-quality and consistent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define project requirements and deliver innovative solutions, effectively translating business needs into technical specifications using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retrieval.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standards while fostering a collaborative team environment, leading to improved team performance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microservices architectures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reliability of front-end applications for various financial processes and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used </w:t>
      </w:r>
      <w:r w:rsidRPr="00106EA3">
        <w:rPr>
          <w:rFonts w:ascii="Roboto Light" w:eastAsia="Roboto Light" w:hAnsi="Roboto Light" w:cs="Roboto Light"/>
          <w:b/>
          <w:bCs/>
          <w:sz w:val="20"/>
          <w:szCs w:val="20"/>
        </w:rPr>
        <w:t xml:space="preserve">user feedback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analytics to drive feature iteration, advocating for thoughtful user experience improvements that directly enhanced usability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tests and maintained high code quality standards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test-driven development culture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cross-functional collaboration efforts with architecture and backend teams to establish clear interfaces for frontend integration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product management to identify high-impact opportunities for process improvement in UI development and deployment workflows, enhancing overall engineering efficiency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industry trends in financial applications, integrating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into frontend architectures to maximize user experience while enhancing security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aggressive performance optimization techniques with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load times, ultimately increasing application retention and user engagement across different customer segments.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discussions and decision-making, providing input on frontend design patterns that promote code scalability and maintainability across diverse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attending workshops on </w:t>
      </w:r>
      <w:r w:rsidRPr="00106EA3">
        <w:rPr>
          <w:rFonts w:ascii="Roboto Light" w:eastAsia="Roboto Light" w:hAnsi="Roboto Light" w:cs="Roboto Light"/>
          <w:b/>
          <w:bCs/>
          <w:sz w:val="20"/>
          <w:szCs w:val="20"/>
        </w:rPr>
        <w:t xml:space="preserve">microservice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keep up with industry best practices and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ensuring mobile compatibility and optimizing performance, contributing to the company’s mission to deliver high-quality financial services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to collect feedback and iterate on specific features, ensuring the frontend solutions aligned with and met product vision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deployment and continuous delivery of application updates through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implementing streamlined workflows that improved release times and reduced downtime.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high levels of performance and responsiveness, enhancing user engagement through optimized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collaborated with team members to improve code quality, maintainability, and performance under various project contexts and deadlines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developed APIs based on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support diverse frontend applications, enabling efficient data exchange and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application functionalities, leading to increased reliability and performance over multiple releases and preventing regressions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engineering team, promoting iterative development and close collaboration among cross-functional teams to further enhance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design efforts, providing insight into technology stacks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robust and scalable construction of modern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integration of databases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throughout applications to facilitate accurate information retrieval and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cross-departmental brainstorming sessions to gather requirements for application features, driving project objectives forward with a focus on customer needs using </w:t>
      </w:r>
      <w:r w:rsidRPr="00106EA3">
        <w:rPr>
          <w:rFonts w:ascii="Roboto Light" w:eastAsia="Roboto Light" w:hAnsi="Roboto Light" w:cs="Roboto Light"/>
          <w:b/>
          <w:bCs/>
          <w:sz w:val="20"/>
          <w:szCs w:val="20"/>
        </w:rPr>
        <w:t xml:space="preserve">user feedback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third-party libraries and frameworks, including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facilitating dynamic and predictable application state transitions to improve user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throughout the development process to ensure project alignment with business goals, showcasing a proactive approach to finding optimal solutions that benefit overall business strategy.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concepts and project updates to non-technical stakeholders, ensuring clarity and understanding of complex engineering decisions while building strong inter-departmental relationships.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application architecture, APIs, and technical workflows to support knowledge sharing within the team and across departments.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