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innovative web and mobile applications, specializing in computational design and algorithm development using advanced C++ and Python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C#, Java, MATLAB, Rust,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OpenCascade, CGAL, Eigen, Parasolid, OpenVDB, TensorFlow,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Data Structures: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Computational Design, Computational Geometry, Design Optimization, Machine Learning, Data Analysis, Finite Element Analysis, Path Planning, Numerical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Kubernetes, JIRA, Agile, Scrum,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MATLAB Simulink, ANSYS, COMSOL, OpenFOAM, CST Studio, SolidWorks, Catia, Blender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toolpathing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fiber 3D printing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enabling innovative solutions for complex manufacturing challenges that drive forward aerospace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geometry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novel formulas and algorithms,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toolpath design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subsequently revolutionized manufacturing processes for fiber-reinforced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physics-based simulations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software frameworks, ensuring robust solutions that comply with industry standards and regulatory requirements in aerospace manufacturing.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numerical optimization methods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manufacturing scenarios, significantly not only increasing design efficiency but also optimizing resource allocation in production cycles while maintaining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and development efforts, staying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and integrating those innovations into current projects to provide a competitive edge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ability to produce comprehensive documentation and support cross-departmental training sessions on the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optimization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best practices among engineering teams and enhancing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faster iterations of software solutions; this approach ensured timely feedback loops and improved product delivery among diverse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performance-intensive algorithms, driving enhancements in existing software architecture to facilitate rapid execution of complex calculations in physical simulations.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establishing best coding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quality, maintainability, and scalability to foster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mentored junior engineers, sharing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mathematics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bolstered team capabilities and prepared newer members for tackling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user-friendly interfaces for software products, focusing on enhancing usability while maintaining robust underlying algorithms to support a seamless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gather requirements and incorporate feedback on software feature sets, ensuring alignment with industry needs and advancements in aerospace manufacturing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finite element analysis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underlying methods, educating team members about simulation techniques while reinforcing the company’s commitment to cutting-edge engineering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libraries for numerical computations, facilitating improved collaboration on research projects while expanding the software solution offerings in advanced manufacturing.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sustainability and responsible practices in software development, leading initiatives to reduce carbon footprint through efficient resource management and innovative engineering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existing applications and support large-scale deployment of enterprise-level software solutions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develop and maintain large-scale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kept stakeholders informed through regular updates and demonstrations of the developmental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next-generation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cloud resources effectively to provide scalable infrastructures optimized for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analysis of end-user applications to identify potential enhancements, aligning software features with user expectations and industry trends to continuously improve market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 testing and regression testing to validate software functionality while ensuring robust integrations between various components within the ecosystem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procedures by creating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adherence to security protocols across several high-traffic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for various software applications, simplifying complex technical processes for both technical and non-technical audiences for improved user comprehension.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significantly increasing response times and efficiency by implementing best practices in coding and system design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design and refine both functional and non-functional requirements for applications, ensuring alignment with overarching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performance post-deployment, integrating feedback mechanisms to identify areas for improvement and executing maintenance protocols to ensure continuous functionality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into product scalability and feature implementations while proposing creative solutions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collaboration process among developers and enhancing the development workflow while reducing merge conflicts.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